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79" w:lineRule="exact"/>
        <w:ind w:right="0" w:rightChars="0" w:firstLine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79" w:lineRule="exact"/>
        <w:ind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79" w:lineRule="exact"/>
        <w:ind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关于《福田区退役军人高新技术创新创业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79" w:lineRule="exact"/>
        <w:ind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示范基地企业入驻管理办法（修订版）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79" w:lineRule="exact"/>
        <w:ind w:right="0" w:rightChars="0" w:firstLine="0"/>
        <w:jc w:val="center"/>
        <w:textAlignment w:val="auto"/>
        <w:rPr>
          <w:rFonts w:hint="eastAsia" w:ascii="仿宋_GB2312" w:eastAsia="仿宋_GB2312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（征求意见稿）》的听证简要指引</w:t>
      </w:r>
    </w:p>
    <w:p>
      <w:pPr>
        <w:pStyle w:val="6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beforeAutospacing="0" w:line="579" w:lineRule="exact"/>
        <w:ind w:left="0" w:leftChars="0" w:right="0" w:rightChars="0"/>
        <w:jc w:val="both"/>
        <w:textAlignment w:val="auto"/>
        <w:rPr>
          <w:rFonts w:hint="eastAsia" w:ascii="仿宋_GB2312"/>
          <w:color w:val="00000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before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为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eastAsia="zh-CN"/>
        </w:rPr>
        <w:t>进一步优化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福田区退役军人高新技术创新创业示范基地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入驻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企业的服务和管理工作，促进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入驻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企业的健康发展，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福田区退役军人高新技术创新创业示范基地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eastAsia="zh-CN"/>
        </w:rPr>
        <w:t>（下称“示范基地”）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的实际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情况，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福田区退役军人事务局起草了《福田区退役军人高新技术创新创业示范基地管理办法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）》（下称《管理办法（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）》）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现将相关事项说明如下：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一、起草</w:t>
      </w:r>
      <w:r>
        <w:rPr>
          <w:rFonts w:hint="eastAsia" w:ascii="黑体" w:hAnsi="黑体" w:eastAsia="黑体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为深入贯彻落实国家、省、市关于退役军人工作的决策部署，</w:t>
      </w:r>
      <w:r>
        <w:rPr>
          <w:rStyle w:val="12"/>
          <w:rFonts w:hint="eastAsia" w:ascii="仿宋_GB2312" w:eastAsia="仿宋_GB2312"/>
          <w:b w:val="0"/>
          <w:bCs w:val="0"/>
          <w:color w:val="auto"/>
          <w:spacing w:val="8"/>
          <w:sz w:val="32"/>
          <w:szCs w:val="32"/>
        </w:rPr>
        <w:t>引领和带动退役军人就业创业</w:t>
      </w:r>
      <w:r>
        <w:rPr>
          <w:rStyle w:val="12"/>
          <w:rFonts w:hint="eastAsia" w:ascii="仿宋_GB2312"/>
          <w:b w:val="0"/>
          <w:bCs w:val="0"/>
          <w:color w:val="auto"/>
          <w:spacing w:val="8"/>
          <w:sz w:val="32"/>
          <w:szCs w:val="32"/>
          <w:lang w:eastAsia="zh-CN"/>
        </w:rPr>
        <w:t>，</w:t>
      </w:r>
      <w:r>
        <w:rPr>
          <w:rStyle w:val="12"/>
          <w:rFonts w:hint="eastAsia" w:ascii="仿宋_GB2312" w:eastAsia="仿宋_GB2312"/>
          <w:b w:val="0"/>
          <w:bCs w:val="0"/>
          <w:color w:val="auto"/>
          <w:spacing w:val="8"/>
          <w:sz w:val="32"/>
          <w:szCs w:val="32"/>
          <w:lang w:eastAsia="zh-CN"/>
        </w:rPr>
        <w:t>抢抓</w:t>
      </w:r>
      <w:r>
        <w:rPr>
          <w:rStyle w:val="12"/>
          <w:rFonts w:hint="eastAsia" w:ascii="仿宋_GB2312"/>
          <w:b w:val="0"/>
          <w:bCs w:val="0"/>
          <w:color w:val="auto"/>
          <w:spacing w:val="8"/>
          <w:sz w:val="32"/>
          <w:szCs w:val="32"/>
          <w:lang w:eastAsia="zh-CN"/>
        </w:rPr>
        <w:t>高科技</w:t>
      </w:r>
      <w:r>
        <w:rPr>
          <w:rStyle w:val="12"/>
          <w:rFonts w:hint="eastAsia" w:ascii="仿宋_GB2312" w:eastAsia="仿宋_GB2312"/>
          <w:b w:val="0"/>
          <w:bCs w:val="0"/>
          <w:color w:val="auto"/>
          <w:spacing w:val="8"/>
          <w:sz w:val="32"/>
          <w:szCs w:val="32"/>
          <w:lang w:eastAsia="zh-CN"/>
        </w:rPr>
        <w:t>产业的发展机遇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福田区高起点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谋划、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率先建设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全国首个由区政府主办的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退役军人高新技术创新创业示范基地。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2021年，为规范示范基地入驻企业标准，促进企业健康发展，提升示范基地运营管理规范化与效能，制定了《管理办法》。经过三年多的建设与运营实践，入驻企业成长需求及内外部环境均发生新的变化。为此，有必要结合基地现实发展需求，对入驻标准、入驻企业评估考核及毕业标准等内容进行优化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起草</w:t>
      </w:r>
      <w:r>
        <w:rPr>
          <w:rFonts w:hint="eastAsia" w:ascii="黑体" w:hAnsi="黑体" w:eastAsia="黑体"/>
          <w:sz w:val="32"/>
          <w:szCs w:val="32"/>
          <w:lang w:eastAsia="zh-CN"/>
        </w:rPr>
        <w:t>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eastAsia"/>
          <w:highlight w:val="none"/>
        </w:rPr>
        <w:t>《中华人民共和国退役军人保障法》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《关于促进新时代退役军人就业创业工作的意见》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3.</w:t>
      </w:r>
      <w:r>
        <w:rPr>
          <w:rFonts w:hint="eastAsia"/>
          <w:highlight w:val="none"/>
        </w:rPr>
        <w:t>《工业和信息化部科技型企业孵化器管理办法》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3.</w:t>
      </w:r>
      <w:r>
        <w:rPr>
          <w:rFonts w:hint="eastAsia"/>
          <w:highlight w:val="none"/>
        </w:rPr>
        <w:t>《广东省促进退役军人就业创业的若干政策措施》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both"/>
        <w:textAlignment w:val="auto"/>
        <w:rPr>
          <w:rFonts w:hint="default" w:eastAsia="仿宋_GB231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《深圳市促进退役军人高质量就业创业的若干措施》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修订思路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本次修订非系统全面修订，是在保持《管理办法》既有框架和主要内容的基础上，立足服务和孵化退役军人创办的高新技术类企业，吸引更多的创新型退役军人来深创业，重点围绕入驻标准、入驻企业评估考核及毕业标准等内容进行修订。主要修订思路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（一）扩大政策辐射范围。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支持退役军人以多元形式参与创业，促使示范基地引进更多由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退役军人参与创办或主导的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优质军创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企业，放宽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对企业控制权的要求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第二章第一条第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（二）调整注册资本实缴时限。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充分考虑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入驻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企业办理工商登记、银行开户等实际流程所需时间，给予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入驻企业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更灵活的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注册资本实缴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第二章第一条第三项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（三）优化报表报送要求。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简化入驻企业定期提交企业报表的种类和频次，减轻企业填报负担，提高示范基地入驻企业管理效率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第四章第五条第四项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（四）完善孵化企业毕业标准。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参照《工业和信息化部科技型企业孵化器管理办法》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以及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示范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基地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实际运营发展情况，修订孵化企业毕业标准，促使毕业企业标准更科学、合理化（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第五章第一条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第一、二项）。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（五）规范语言表述。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对原《管理办法》的语言表述进行校对与优化，重点规范术语使用的统一性、条款表述的准确性与严谨性，避免模糊和歧义。同时精简冗余表述，提升文本的规范性与可读性，增强管理办法的实际指导性和执行效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四、修订版的</w:t>
      </w:r>
      <w:r>
        <w:rPr>
          <w:rFonts w:hint="eastAsia" w:ascii="黑体" w:hAnsi="黑体" w:eastAsia="黑体"/>
          <w:sz w:val="32"/>
          <w:szCs w:val="32"/>
        </w:rPr>
        <w:t>主要内容</w:t>
      </w:r>
    </w:p>
    <w:p>
      <w:pPr>
        <w:pStyle w:val="3"/>
        <w:spacing w:after="0" w:line="579" w:lineRule="exact"/>
        <w:ind w:left="0" w:leftChars="0"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管理办法（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共六章二十五条。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，明确了入驻企业的范围和基地对入驻企业提供的服务内容；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入驻标准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，规定了企业入驻基地应满足的条件；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入驻程序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，规定了企业入驻基地的办理流程和相关手续；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入驻企业的评估考核，规定了基地对入驻企业考核的程序、内容、评分标准和需提交的材料；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入驻企业毕业与退出机制，规定了入驻企业毕业的标准和退出的要求；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监督管理与期限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，规定了入驻企业的入驻期限、享受优惠政策的权利和接收监督管理的义务；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七是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附则，规定了《管理办法》的解释部门和发布时间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HKLsON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C69A8"/>
    <w:rsid w:val="02016AA8"/>
    <w:rsid w:val="031A51CE"/>
    <w:rsid w:val="034809C4"/>
    <w:rsid w:val="037B5E6A"/>
    <w:rsid w:val="06B12350"/>
    <w:rsid w:val="07857DF8"/>
    <w:rsid w:val="08DE001F"/>
    <w:rsid w:val="095732BE"/>
    <w:rsid w:val="0FD43210"/>
    <w:rsid w:val="12C80EB3"/>
    <w:rsid w:val="13E82DA5"/>
    <w:rsid w:val="15414CBC"/>
    <w:rsid w:val="1554183C"/>
    <w:rsid w:val="176830E7"/>
    <w:rsid w:val="179B5F27"/>
    <w:rsid w:val="189C70E3"/>
    <w:rsid w:val="19257972"/>
    <w:rsid w:val="1C071D03"/>
    <w:rsid w:val="1EA53FE5"/>
    <w:rsid w:val="238846B1"/>
    <w:rsid w:val="24887822"/>
    <w:rsid w:val="27FFF331"/>
    <w:rsid w:val="28D4745D"/>
    <w:rsid w:val="28DE6696"/>
    <w:rsid w:val="291A25BB"/>
    <w:rsid w:val="2D4A1E6E"/>
    <w:rsid w:val="2E9EC558"/>
    <w:rsid w:val="2ECE2183"/>
    <w:rsid w:val="2F0849EA"/>
    <w:rsid w:val="2F1B154D"/>
    <w:rsid w:val="30DB5DB8"/>
    <w:rsid w:val="33EF5138"/>
    <w:rsid w:val="34274F62"/>
    <w:rsid w:val="380E3452"/>
    <w:rsid w:val="38E3035E"/>
    <w:rsid w:val="3A314188"/>
    <w:rsid w:val="3A666CEB"/>
    <w:rsid w:val="3B567D10"/>
    <w:rsid w:val="3B866DA2"/>
    <w:rsid w:val="3B8D1786"/>
    <w:rsid w:val="3BBE1E16"/>
    <w:rsid w:val="3DA76F6B"/>
    <w:rsid w:val="3F0152D9"/>
    <w:rsid w:val="406D0A73"/>
    <w:rsid w:val="42A33722"/>
    <w:rsid w:val="48B1359F"/>
    <w:rsid w:val="4A1C0F66"/>
    <w:rsid w:val="4B2076C0"/>
    <w:rsid w:val="4D731F15"/>
    <w:rsid w:val="4DE147DC"/>
    <w:rsid w:val="4F5C268A"/>
    <w:rsid w:val="4FAD529C"/>
    <w:rsid w:val="53760EA7"/>
    <w:rsid w:val="56A2343C"/>
    <w:rsid w:val="5B722796"/>
    <w:rsid w:val="5C2E638B"/>
    <w:rsid w:val="5C7C125A"/>
    <w:rsid w:val="5DC66114"/>
    <w:rsid w:val="60F96242"/>
    <w:rsid w:val="61310942"/>
    <w:rsid w:val="63FF0F86"/>
    <w:rsid w:val="64493296"/>
    <w:rsid w:val="68590445"/>
    <w:rsid w:val="6BFC7DF1"/>
    <w:rsid w:val="6D535114"/>
    <w:rsid w:val="74971163"/>
    <w:rsid w:val="76737152"/>
    <w:rsid w:val="76875E9E"/>
    <w:rsid w:val="76CF0B0C"/>
    <w:rsid w:val="76E9088C"/>
    <w:rsid w:val="777B77E6"/>
    <w:rsid w:val="78AD37FA"/>
    <w:rsid w:val="7BAB14A6"/>
    <w:rsid w:val="7BBFBBE4"/>
    <w:rsid w:val="7D6704BC"/>
    <w:rsid w:val="7D9A7F76"/>
    <w:rsid w:val="7DCF274B"/>
    <w:rsid w:val="7E7370C3"/>
    <w:rsid w:val="7F7E52ED"/>
    <w:rsid w:val="7FE2D4AB"/>
    <w:rsid w:val="9EBD7EF0"/>
    <w:rsid w:val="BABF8096"/>
    <w:rsid w:val="DF1F890A"/>
    <w:rsid w:val="DF7F80CC"/>
    <w:rsid w:val="E9FE5ECD"/>
    <w:rsid w:val="F7CDE77C"/>
    <w:rsid w:val="FDA761A5"/>
    <w:rsid w:val="FE4E3B2C"/>
    <w:rsid w:val="FEF171CF"/>
    <w:rsid w:val="FF787F6B"/>
    <w:rsid w:val="FF7A4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line="560" w:lineRule="exact"/>
      <w:ind w:firstLine="954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5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980" w:firstLineChars="200"/>
      <w:outlineLvl w:val="1"/>
    </w:pPr>
    <w:rPr>
      <w:rFonts w:ascii="Arial" w:hAnsi="Arial" w:eastAsia="楷体_GB2312" w:cs="Times New Roman"/>
      <w:b/>
    </w:rPr>
  </w:style>
  <w:style w:type="paragraph" w:styleId="6">
    <w:name w:val="heading 3"/>
    <w:basedOn w:val="1"/>
    <w:next w:val="1"/>
    <w:unhideWhenUsed/>
    <w:qFormat/>
    <w:uiPriority w:val="0"/>
    <w:pPr>
      <w:spacing w:beforeAutospacing="0" w:afterAutospacing="0"/>
      <w:jc w:val="left"/>
      <w:outlineLvl w:val="2"/>
    </w:pPr>
    <w:rPr>
      <w:rFonts w:hint="eastAsia" w:ascii="宋体" w:hAnsi="宋体" w:eastAsia="仿宋_GB2312" w:cs="宋体"/>
      <w:b/>
      <w:kern w:val="0"/>
      <w:sz w:val="32"/>
      <w:szCs w:val="27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标题 1 Char"/>
    <w:link w:val="4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4">
    <w:name w:val="标题 2 Char"/>
    <w:link w:val="5"/>
    <w:qFormat/>
    <w:uiPriority w:val="0"/>
    <w:rPr>
      <w:rFonts w:ascii="Arial" w:hAnsi="Arial" w:eastAsia="楷体_GB2312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zhaoxinlei</dc:creator>
  <cp:lastModifiedBy>陈俏</cp:lastModifiedBy>
  <dcterms:modified xsi:type="dcterms:W3CDTF">2025-09-26T17:54:36Z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SaveFontToCloudKey">
    <vt:lpwstr>668298580_btnclosed</vt:lpwstr>
  </property>
  <property fmtid="{D5CDD505-2E9C-101B-9397-08002B2CF9AE}" pid="4" name="ICV">
    <vt:lpwstr>35E7D0297E6721B3A9F1B8681F7C396E</vt:lpwstr>
  </property>
</Properties>
</file>