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2025年福田区社会医疗机构医疗服务质量整体评估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宋体" w:hAnsi="宋体"/>
          <w:b/>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指标体系（口腔类）</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基本条件（</w:t>
      </w:r>
      <w:r>
        <w:rPr>
          <w:rFonts w:hint="eastAsia" w:ascii="宋体" w:hAnsi="宋体" w:cs="宋体"/>
          <w:b w:val="0"/>
          <w:bCs/>
          <w:color w:val="auto"/>
          <w:sz w:val="32"/>
          <w:szCs w:val="32"/>
          <w:highlight w:val="none"/>
          <w:lang w:val="en-US" w:eastAsia="zh-CN"/>
        </w:rPr>
        <w:t>6</w:t>
      </w:r>
      <w:r>
        <w:rPr>
          <w:rFonts w:hint="eastAsia" w:ascii="宋体" w:hAnsi="宋体" w:eastAsia="宋体" w:cs="宋体"/>
          <w:b w:val="0"/>
          <w:bCs/>
          <w:color w:val="auto"/>
          <w:sz w:val="32"/>
          <w:szCs w:val="32"/>
          <w:highlight w:val="none"/>
        </w:rPr>
        <w:t>分）</w:t>
      </w:r>
    </w:p>
    <w:tbl>
      <w:tblPr>
        <w:tblStyle w:val="2"/>
        <w:tblpPr w:leftFromText="180" w:rightFromText="180" w:vertAnchor="text" w:horzAnchor="page" w:tblpX="629"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1.1</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重要公示</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医疗机构的牌匾、印章、医疗文书中的机构名称</w:t>
            </w:r>
            <w:r>
              <w:rPr>
                <w:rFonts w:hint="eastAsia" w:ascii="宋体" w:hAnsi="宋体" w:eastAsia="宋体" w:cs="宋体"/>
                <w:i w:val="0"/>
                <w:iCs w:val="0"/>
                <w:color w:val="auto"/>
                <w:sz w:val="18"/>
                <w:szCs w:val="18"/>
                <w:u w:val="none"/>
                <w:lang w:val="en-US" w:eastAsia="zh-CN"/>
              </w:rPr>
              <w:t>应当与医疗机构执业许可证或诊所备案凭证载明的机构名称一致</w:t>
            </w:r>
            <w:r>
              <w:rPr>
                <w:rFonts w:hint="eastAsia" w:ascii="宋体" w:hAnsi="宋体" w:eastAsia="宋体" w:cs="宋体"/>
                <w:i w:val="0"/>
                <w:iCs w:val="0"/>
                <w:color w:val="auto"/>
                <w:sz w:val="18"/>
                <w:szCs w:val="18"/>
                <w:highlight w:val="none"/>
                <w:u w:val="none"/>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eastAsia="zh-CN"/>
              </w:rPr>
              <w:t>）卫生技术人员开展医疗卫生技术活动时应当佩戴有</w:t>
            </w:r>
            <w:r>
              <w:rPr>
                <w:rFonts w:hint="eastAsia" w:ascii="宋体" w:hAnsi="宋体" w:cs="宋体"/>
                <w:i w:val="0"/>
                <w:iCs w:val="0"/>
                <w:color w:val="auto"/>
                <w:sz w:val="18"/>
                <w:szCs w:val="18"/>
                <w:highlight w:val="none"/>
                <w:u w:val="none"/>
                <w:lang w:val="en-US" w:eastAsia="zh-CN"/>
              </w:rPr>
              <w:t>医疗机构全称、</w:t>
            </w:r>
            <w:r>
              <w:rPr>
                <w:rFonts w:hint="eastAsia" w:ascii="宋体" w:hAnsi="宋体" w:eastAsia="宋体" w:cs="宋体"/>
                <w:i w:val="0"/>
                <w:iCs w:val="0"/>
                <w:color w:val="auto"/>
                <w:sz w:val="18"/>
                <w:szCs w:val="18"/>
                <w:highlight w:val="none"/>
                <w:u w:val="none"/>
                <w:lang w:eastAsia="zh-CN"/>
              </w:rPr>
              <w:t>本人姓名、照片、职务或者技术职称的标牌。</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医疗机构应当在其执业场所显著位置悬挂医疗机构执业许可证或诊所备案凭证、工商营业执照、有关单项诊疗服务许可证。按要求对有关服务价格、产品价格、诊疗时间、出诊人员等信息进行公示。</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4</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卫生技术人员办理相关注册手续或多点执业备案。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机构牌匾、印章、医疗文书中的机构名称与医疗机构执业</w:t>
            </w:r>
            <w:r>
              <w:rPr>
                <w:rFonts w:hint="eastAsia" w:ascii="宋体" w:hAnsi="宋体" w:eastAsia="宋体" w:cs="宋体"/>
                <w:i w:val="0"/>
                <w:iCs w:val="0"/>
                <w:color w:val="auto"/>
                <w:sz w:val="18"/>
                <w:szCs w:val="18"/>
                <w:u w:val="none"/>
                <w:lang w:val="en-US" w:eastAsia="zh-CN"/>
              </w:rPr>
              <w:t>许可证或诊所备案凭证载明的机构名称不一致，</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0.25</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u w:val="none"/>
                <w:lang w:val="en-US" w:eastAsia="zh-CN"/>
              </w:rPr>
              <w:t>卫生技术人员未佩戴标牌或标牌信息不全，</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0.25</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机构场所公示信息一项不符合要求，扣</w:t>
            </w:r>
            <w:r>
              <w:rPr>
                <w:rFonts w:hint="eastAsia" w:ascii="宋体" w:hAnsi="宋体" w:eastAsia="宋体" w:cs="宋体"/>
                <w:i w:val="0"/>
                <w:iCs w:val="0"/>
                <w:color w:val="auto"/>
                <w:sz w:val="18"/>
                <w:szCs w:val="18"/>
                <w:highlight w:val="none"/>
                <w:u w:val="none"/>
                <w:lang w:val="en-US" w:eastAsia="zh-CN"/>
              </w:rPr>
              <w:t>0.25</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4</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查看多点注册备案资料</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一项或一人不符合要求，扣</w:t>
            </w:r>
            <w:r>
              <w:rPr>
                <w:rFonts w:hint="eastAsia" w:ascii="宋体" w:hAnsi="宋体" w:eastAsia="宋体" w:cs="宋体"/>
                <w:i w:val="0"/>
                <w:iCs w:val="0"/>
                <w:color w:val="auto"/>
                <w:sz w:val="18"/>
                <w:szCs w:val="18"/>
                <w:highlight w:val="none"/>
                <w:u w:val="none"/>
                <w:lang w:val="en-US" w:eastAsia="zh-CN"/>
              </w:rPr>
              <w:t>0.25</w:t>
            </w:r>
            <w:r>
              <w:rPr>
                <w:rFonts w:hint="eastAsia" w:ascii="宋体" w:hAnsi="宋体" w:eastAsia="宋体" w:cs="宋体"/>
                <w:i w:val="0"/>
                <w:iCs w:val="0"/>
                <w:color w:val="auto"/>
                <w:sz w:val="18"/>
                <w:szCs w:val="18"/>
                <w:highlight w:val="none"/>
                <w:u w:val="none"/>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sz w:val="18"/>
                <w:szCs w:val="18"/>
                <w:u w:val="none"/>
              </w:rPr>
              <w:t>基本设备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诊所应配备吸引器、光固化灯</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超声洁治器、空气净化设备、高压灭菌</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牙科综合治疗椅、医师座椅、病历书写桌、口腔检查器械、血压计</w:t>
            </w:r>
            <w:r>
              <w:rPr>
                <w:rFonts w:hint="eastAsia" w:ascii="宋体" w:hAnsi="宋体" w:cs="宋体"/>
                <w:i w:val="0"/>
                <w:iCs w:val="0"/>
                <w:color w:val="auto"/>
                <w:sz w:val="18"/>
                <w:szCs w:val="18"/>
                <w:u w:val="none"/>
                <w:lang w:eastAsia="zh-CN"/>
              </w:rPr>
              <w:t>等。</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Times New Roman"/>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设备与核定的诊疗科目相符。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基本设备齐全，得</w:t>
            </w: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基本设备缺一项，扣0.25分。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sz w:val="18"/>
                <w:szCs w:val="18"/>
                <w:u w:val="none"/>
              </w:rPr>
              <w:t>人员配备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b/>
                <w:bCs/>
                <w:i w:val="0"/>
                <w:iCs w:val="0"/>
                <w:color w:val="auto"/>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医师：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cs="宋体"/>
                <w:b w:val="0"/>
                <w:bCs w:val="0"/>
                <w:i w:val="0"/>
                <w:iCs w:val="0"/>
                <w:color w:val="auto"/>
                <w:sz w:val="18"/>
                <w:szCs w:val="18"/>
                <w:highlight w:val="none"/>
                <w:u w:val="none"/>
                <w:lang w:val="en-US" w:eastAsia="zh-CN"/>
              </w:rPr>
              <w:t>（1）门诊部：</w:t>
            </w:r>
            <w:r>
              <w:rPr>
                <w:rFonts w:hint="eastAsia" w:ascii="宋体" w:hAnsi="宋体" w:eastAsia="宋体" w:cs="宋体"/>
                <w:i w:val="0"/>
                <w:iCs w:val="0"/>
                <w:color w:val="auto"/>
                <w:sz w:val="18"/>
                <w:szCs w:val="18"/>
                <w:highlight w:val="none"/>
                <w:u w:val="none"/>
                <w:lang w:val="en-US" w:eastAsia="zh-CN"/>
              </w:rPr>
              <w:t>①</w:t>
            </w:r>
            <w:r>
              <w:rPr>
                <w:rFonts w:hint="eastAsia" w:ascii="宋体" w:hAnsi="宋体" w:eastAsia="宋体" w:cs="宋体"/>
                <w:i w:val="0"/>
                <w:iCs w:val="0"/>
                <w:color w:val="auto"/>
                <w:sz w:val="18"/>
                <w:szCs w:val="18"/>
                <w:highlight w:val="none"/>
                <w:u w:val="none"/>
              </w:rPr>
              <w:t>每牙科治疗椅至少配备1.03名卫生技术人员；</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②</w:t>
            </w:r>
            <w:r>
              <w:rPr>
                <w:rFonts w:hint="eastAsia" w:ascii="宋体" w:hAnsi="宋体" w:eastAsia="宋体" w:cs="宋体"/>
                <w:i w:val="0"/>
                <w:iCs w:val="0"/>
                <w:color w:val="auto"/>
                <w:sz w:val="18"/>
                <w:szCs w:val="18"/>
                <w:highlight w:val="none"/>
                <w:u w:val="none"/>
              </w:rPr>
              <w:t>至少有2名口腔科医师，其中1名具有主治医师以上职称；</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val="en-US" w:eastAsia="zh-CN"/>
              </w:rPr>
              <w:t>③</w:t>
            </w:r>
            <w:r>
              <w:rPr>
                <w:rFonts w:hint="eastAsia" w:ascii="宋体" w:hAnsi="宋体" w:eastAsia="宋体" w:cs="宋体"/>
                <w:i w:val="0"/>
                <w:iCs w:val="0"/>
                <w:color w:val="auto"/>
                <w:sz w:val="18"/>
                <w:szCs w:val="18"/>
                <w:highlight w:val="none"/>
                <w:u w:val="none"/>
              </w:rPr>
              <w:t>牙科治疗椅超过4台的，每增设4台牙椅，至少增加1名口腔科</w:t>
            </w:r>
            <w:r>
              <w:rPr>
                <w:rFonts w:hint="eastAsia" w:ascii="宋体" w:hAnsi="宋体" w:eastAsia="宋体" w:cs="宋体"/>
                <w:i w:val="0"/>
                <w:iCs w:val="0"/>
                <w:color w:val="auto"/>
                <w:sz w:val="18"/>
                <w:szCs w:val="18"/>
                <w:highlight w:val="none"/>
                <w:u w:val="none"/>
                <w:lang w:val="en-US" w:eastAsia="zh-CN"/>
              </w:rPr>
              <w:t>执业</w:t>
            </w:r>
            <w:r>
              <w:rPr>
                <w:rFonts w:hint="eastAsia" w:ascii="宋体" w:hAnsi="宋体" w:eastAsia="宋体" w:cs="宋体"/>
                <w:i w:val="0"/>
                <w:iCs w:val="0"/>
                <w:color w:val="auto"/>
                <w:sz w:val="18"/>
                <w:szCs w:val="18"/>
                <w:highlight w:val="none"/>
                <w:u w:val="none"/>
              </w:rPr>
              <w:t>医师。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eastAsia="zh-CN"/>
              </w:rPr>
              <w:t>（</w:t>
            </w:r>
            <w:r>
              <w:rPr>
                <w:rFonts w:hint="eastAsia" w:ascii="宋体" w:hAnsi="宋体" w:cs="宋体"/>
                <w:i w:val="0"/>
                <w:iCs w:val="0"/>
                <w:color w:val="auto"/>
                <w:sz w:val="18"/>
                <w:szCs w:val="18"/>
                <w:highlight w:val="none"/>
                <w:u w:val="none"/>
                <w:lang w:val="en-US" w:eastAsia="zh-CN"/>
              </w:rPr>
              <w:t>2</w:t>
            </w:r>
            <w:r>
              <w:rPr>
                <w:rFonts w:hint="eastAsia" w:ascii="宋体" w:hAnsi="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诊所</w:t>
            </w:r>
            <w:r>
              <w:rPr>
                <w:rFonts w:hint="eastAsia" w:ascii="宋体" w:hAnsi="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①</w:t>
            </w:r>
            <w:r>
              <w:rPr>
                <w:rFonts w:hint="eastAsia" w:ascii="宋体" w:hAnsi="宋体" w:eastAsia="宋体" w:cs="宋体"/>
                <w:i w:val="0"/>
                <w:iCs w:val="0"/>
                <w:color w:val="auto"/>
                <w:sz w:val="18"/>
                <w:szCs w:val="18"/>
                <w:highlight w:val="none"/>
                <w:u w:val="none"/>
              </w:rPr>
              <w:t>至少有1名取得口腔类别执业医师资格，经注册后在医疗</w:t>
            </w:r>
            <w:r>
              <w:rPr>
                <w:rFonts w:hint="eastAsia" w:ascii="宋体" w:hAnsi="宋体" w:eastAsia="宋体" w:cs="宋体"/>
                <w:i w:val="0"/>
                <w:iCs w:val="0"/>
                <w:color w:val="auto"/>
                <w:sz w:val="18"/>
                <w:szCs w:val="18"/>
                <w:highlight w:val="none"/>
                <w:u w:val="none"/>
                <w:lang w:val="en-US" w:eastAsia="zh-CN"/>
              </w:rPr>
              <w:t>卫生机</w:t>
            </w:r>
            <w:r>
              <w:rPr>
                <w:rFonts w:hint="eastAsia" w:ascii="宋体" w:hAnsi="宋体" w:eastAsia="宋体" w:cs="宋体"/>
                <w:i w:val="0"/>
                <w:iCs w:val="0"/>
                <w:color w:val="auto"/>
                <w:sz w:val="18"/>
                <w:szCs w:val="18"/>
                <w:highlight w:val="none"/>
                <w:u w:val="none"/>
              </w:rPr>
              <w:t>构</w:t>
            </w:r>
            <w:r>
              <w:rPr>
                <w:rFonts w:hint="eastAsia" w:ascii="宋体" w:hAnsi="宋体" w:eastAsia="宋体" w:cs="宋体"/>
                <w:i w:val="0"/>
                <w:iCs w:val="0"/>
                <w:color w:val="auto"/>
                <w:sz w:val="18"/>
                <w:szCs w:val="18"/>
                <w:highlight w:val="none"/>
                <w:u w:val="none"/>
                <w:lang w:val="en-US" w:eastAsia="zh-CN"/>
              </w:rPr>
              <w:t>执业</w:t>
            </w:r>
            <w:r>
              <w:rPr>
                <w:rFonts w:hint="eastAsia" w:ascii="宋体" w:hAnsi="宋体" w:eastAsia="宋体" w:cs="宋体"/>
                <w:i w:val="0"/>
                <w:iCs w:val="0"/>
                <w:color w:val="auto"/>
                <w:sz w:val="18"/>
                <w:szCs w:val="18"/>
                <w:highlight w:val="none"/>
                <w:u w:val="none"/>
              </w:rPr>
              <w:t>满5年，身体健康的执业医师；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②</w:t>
            </w:r>
            <w:r>
              <w:rPr>
                <w:rFonts w:hint="eastAsia" w:ascii="宋体" w:hAnsi="宋体" w:eastAsia="宋体" w:cs="宋体"/>
                <w:i w:val="0"/>
                <w:iCs w:val="0"/>
                <w:color w:val="auto"/>
                <w:sz w:val="18"/>
                <w:szCs w:val="18"/>
                <w:highlight w:val="none"/>
                <w:u w:val="none"/>
              </w:rPr>
              <w:t>每增设2台口腔综合治疗台，至少增加1名口腔医师；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③</w:t>
            </w:r>
            <w:r>
              <w:rPr>
                <w:rFonts w:hint="eastAsia" w:ascii="宋体" w:hAnsi="宋体" w:eastAsia="宋体" w:cs="宋体"/>
                <w:i w:val="0"/>
                <w:iCs w:val="0"/>
                <w:color w:val="auto"/>
                <w:sz w:val="18"/>
                <w:szCs w:val="18"/>
                <w:highlight w:val="none"/>
                <w:u w:val="none"/>
              </w:rPr>
              <w:t>设4台以上口腔综合治疗台的，至少有1名具有口腔主治医师以上专业技术职务任职资格的人员。</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b/>
                <w:bCs/>
                <w:i w:val="0"/>
                <w:iCs w:val="0"/>
                <w:color w:val="auto"/>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护士：</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eastAsia="zh-CN"/>
              </w:rPr>
              <w:t>）门诊部：医生与护理人员之比不低于1</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eastAsia="zh-CN"/>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eastAsia="zh-CN"/>
              </w:rPr>
              <w:t>）诊所：</w:t>
            </w:r>
            <w:r>
              <w:rPr>
                <w:rFonts w:hint="eastAsia" w:ascii="宋体" w:hAnsi="宋体" w:eastAsia="宋体" w:cs="宋体"/>
                <w:i w:val="0"/>
                <w:iCs w:val="0"/>
                <w:color w:val="auto"/>
                <w:sz w:val="18"/>
                <w:szCs w:val="18"/>
                <w:u w:val="none"/>
                <w:lang w:val="en-US" w:eastAsia="zh-CN"/>
              </w:rPr>
              <w:t>①</w:t>
            </w:r>
            <w:r>
              <w:rPr>
                <w:rFonts w:hint="eastAsia" w:ascii="宋体" w:hAnsi="宋体" w:eastAsia="宋体" w:cs="宋体"/>
                <w:i w:val="0"/>
                <w:iCs w:val="0"/>
                <w:color w:val="auto"/>
                <w:sz w:val="18"/>
                <w:szCs w:val="18"/>
                <w:u w:val="none"/>
                <w:lang w:eastAsia="zh-CN"/>
              </w:rPr>
              <w:t>至少有1名注册护士；</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b/>
                <w:bCs/>
                <w:i w:val="0"/>
                <w:iCs w:val="0"/>
                <w:color w:val="auto"/>
                <w:sz w:val="18"/>
                <w:szCs w:val="18"/>
                <w:highlight w:val="none"/>
                <w:u w:val="none"/>
                <w:lang w:val="en-US" w:eastAsia="zh-CN"/>
              </w:rPr>
            </w:pPr>
            <w:r>
              <w:rPr>
                <w:rFonts w:hint="eastAsia" w:ascii="宋体" w:hAnsi="宋体" w:eastAsia="宋体" w:cs="宋体"/>
                <w:i w:val="0"/>
                <w:iCs w:val="0"/>
                <w:color w:val="auto"/>
                <w:sz w:val="18"/>
                <w:szCs w:val="18"/>
                <w:u w:val="none"/>
                <w:lang w:val="en-US" w:eastAsia="zh-CN"/>
              </w:rPr>
              <w:t>②</w:t>
            </w:r>
            <w:r>
              <w:rPr>
                <w:rFonts w:hint="eastAsia" w:ascii="宋体" w:hAnsi="宋体" w:eastAsia="宋体" w:cs="宋体"/>
                <w:i w:val="0"/>
                <w:iCs w:val="0"/>
                <w:color w:val="auto"/>
                <w:sz w:val="18"/>
                <w:szCs w:val="18"/>
                <w:u w:val="none"/>
                <w:lang w:eastAsia="zh-CN"/>
              </w:rPr>
              <w:t>每增加3台口腔综合治疗台，至少增加1名注册护士。</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cs="宋体"/>
                <w:i w:val="0"/>
                <w:iCs w:val="0"/>
                <w:color w:val="auto"/>
                <w:kern w:val="0"/>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实地考察、查看原件。</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医师配备</w:t>
            </w:r>
            <w:r>
              <w:rPr>
                <w:rFonts w:hint="eastAsia" w:ascii="宋体" w:hAnsi="宋体" w:eastAsia="宋体" w:cs="宋体"/>
                <w:i w:val="0"/>
                <w:iCs w:val="0"/>
                <w:color w:val="auto"/>
                <w:sz w:val="18"/>
                <w:szCs w:val="18"/>
                <w:u w:val="none"/>
              </w:rPr>
              <w:t>一项不符合要求，</w:t>
            </w:r>
            <w:r>
              <w:rPr>
                <w:rFonts w:hint="eastAsia" w:ascii="宋体" w:hAnsi="宋体" w:cs="宋体"/>
                <w:i w:val="0"/>
                <w:iCs w:val="0"/>
                <w:color w:val="auto"/>
                <w:sz w:val="18"/>
                <w:szCs w:val="18"/>
                <w:u w:val="none"/>
                <w:lang w:val="en-US" w:eastAsia="zh-CN"/>
              </w:rPr>
              <w:t>扣1</w:t>
            </w:r>
            <w:r>
              <w:rPr>
                <w:rFonts w:hint="eastAsia" w:ascii="宋体" w:hAnsi="宋体" w:eastAsia="宋体" w:cs="宋体"/>
                <w:i w:val="0"/>
                <w:iCs w:val="0"/>
                <w:color w:val="auto"/>
                <w:sz w:val="18"/>
                <w:szCs w:val="18"/>
                <w:u w:val="none"/>
              </w:rPr>
              <w:t>分。</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护士配备一项不符合要求，扣1分。</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br w:type="page"/>
      </w:r>
    </w:p>
    <w:tbl>
      <w:tblPr>
        <w:tblStyle w:val="2"/>
        <w:tblpPr w:leftFromText="180" w:rightFromText="180" w:vertAnchor="text" w:horzAnchor="page" w:tblpX="629"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20"/>
                <w:szCs w:val="20"/>
                <w:u w:val="none"/>
                <w:lang w:eastAsia="zh-CN"/>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9"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放射诊疗</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有放射诊疗设备的机构须有放射诊疗许可证、放射设备的质量检测报告和放射防护检测报告，并</w:t>
            </w:r>
            <w:r>
              <w:rPr>
                <w:rFonts w:hint="eastAsia" w:ascii="宋体" w:hAnsi="宋体" w:cs="宋体"/>
                <w:i w:val="0"/>
                <w:iCs w:val="0"/>
                <w:color w:val="auto"/>
                <w:sz w:val="18"/>
                <w:szCs w:val="18"/>
                <w:u w:val="none"/>
                <w:lang w:eastAsia="zh-CN"/>
              </w:rPr>
              <w:t>按规定如期</w:t>
            </w:r>
            <w:r>
              <w:rPr>
                <w:rFonts w:hint="eastAsia" w:ascii="宋体" w:hAnsi="宋体" w:eastAsia="宋体" w:cs="宋体"/>
                <w:i w:val="0"/>
                <w:iCs w:val="0"/>
                <w:color w:val="auto"/>
                <w:sz w:val="18"/>
                <w:szCs w:val="18"/>
                <w:highlight w:val="none"/>
                <w:u w:val="none"/>
              </w:rPr>
              <w:t>进行年度校验。</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执业证设置有医学影像科但无放射诊疗设备的机构，须有与第三方有资质机构合作签订相关服务协议且到行政办事窗口进行变更备注。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rPr>
              <w:t>放射设备操作人员应有放射人员</w:t>
            </w:r>
            <w:r>
              <w:rPr>
                <w:rFonts w:hint="eastAsia" w:ascii="宋体" w:hAnsi="宋体" w:eastAsia="宋体" w:cs="宋体"/>
                <w:i w:val="0"/>
                <w:iCs w:val="0"/>
                <w:color w:val="auto"/>
                <w:sz w:val="18"/>
                <w:szCs w:val="18"/>
                <w:highlight w:val="none"/>
                <w:u w:val="none"/>
                <w:lang w:val="en-US" w:eastAsia="zh-CN"/>
              </w:rPr>
              <w:t>培训</w:t>
            </w:r>
            <w:r>
              <w:rPr>
                <w:rFonts w:hint="eastAsia" w:ascii="宋体" w:hAnsi="宋体" w:eastAsia="宋体" w:cs="宋体"/>
                <w:i w:val="0"/>
                <w:iCs w:val="0"/>
                <w:color w:val="auto"/>
                <w:sz w:val="18"/>
                <w:szCs w:val="18"/>
                <w:highlight w:val="none"/>
                <w:u w:val="none"/>
              </w:rPr>
              <w:t>证</w:t>
            </w:r>
            <w:r>
              <w:rPr>
                <w:rFonts w:hint="eastAsia" w:ascii="宋体" w:hAnsi="宋体" w:eastAsia="宋体" w:cs="宋体"/>
                <w:i w:val="0"/>
                <w:iCs w:val="0"/>
                <w:color w:val="auto"/>
                <w:sz w:val="18"/>
                <w:szCs w:val="18"/>
                <w:highlight w:val="none"/>
                <w:u w:val="none"/>
                <w:lang w:val="en-US" w:eastAsia="zh-CN"/>
              </w:rPr>
              <w:t>明、</w:t>
            </w:r>
            <w:r>
              <w:rPr>
                <w:rFonts w:hint="eastAsia" w:ascii="宋体" w:hAnsi="宋体" w:eastAsia="宋体" w:cs="宋体"/>
                <w:i w:val="0"/>
                <w:iCs w:val="0"/>
                <w:color w:val="auto"/>
                <w:sz w:val="18"/>
                <w:szCs w:val="18"/>
                <w:highlight w:val="none"/>
                <w:u w:val="none"/>
              </w:rPr>
              <w:t>个人剂量报告</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取得</w:t>
            </w:r>
            <w:r>
              <w:rPr>
                <w:rFonts w:hint="eastAsia" w:ascii="宋体" w:hAnsi="宋体" w:eastAsia="宋体" w:cs="宋体"/>
                <w:i w:val="0"/>
                <w:iCs w:val="0"/>
                <w:color w:val="auto"/>
                <w:sz w:val="18"/>
                <w:szCs w:val="18"/>
                <w:highlight w:val="none"/>
                <w:u w:val="none"/>
                <w:lang w:val="en-US" w:eastAsia="zh-CN"/>
              </w:rPr>
              <w:t>放射人员工作证</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按规定进行职业体检</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有操作流程</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制度、警示标</w:t>
            </w:r>
            <w:r>
              <w:rPr>
                <w:rFonts w:hint="eastAsia" w:ascii="宋体" w:hAnsi="宋体" w:cs="宋体"/>
                <w:i w:val="0"/>
                <w:iCs w:val="0"/>
                <w:color w:val="auto"/>
                <w:sz w:val="18"/>
                <w:szCs w:val="18"/>
                <w:highlight w:val="none"/>
                <w:u w:val="none"/>
                <w:lang w:val="en-US" w:eastAsia="zh-CN"/>
              </w:rPr>
              <w:t>识</w:t>
            </w:r>
            <w:r>
              <w:rPr>
                <w:rFonts w:hint="eastAsia" w:ascii="宋体" w:hAnsi="宋体" w:eastAsia="宋体" w:cs="宋体"/>
                <w:i w:val="0"/>
                <w:iCs w:val="0"/>
                <w:color w:val="auto"/>
                <w:sz w:val="18"/>
                <w:szCs w:val="18"/>
                <w:highlight w:val="none"/>
                <w:u w:val="none"/>
              </w:rPr>
              <w:t>、应急预案。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cs="宋体"/>
                <w:i w:val="0"/>
                <w:iCs w:val="0"/>
                <w:color w:val="auto"/>
                <w:sz w:val="18"/>
                <w:szCs w:val="18"/>
                <w:highlight w:val="none"/>
                <w:u w:val="none"/>
                <w:lang w:val="en-US" w:eastAsia="zh-CN"/>
              </w:rPr>
              <w:t>实地考察、</w:t>
            </w:r>
            <w:r>
              <w:rPr>
                <w:rFonts w:hint="eastAsia" w:ascii="宋体" w:hAnsi="宋体" w:eastAsia="宋体" w:cs="宋体"/>
                <w:i w:val="0"/>
                <w:iCs w:val="0"/>
                <w:color w:val="auto"/>
                <w:sz w:val="18"/>
                <w:szCs w:val="18"/>
                <w:highlight w:val="none"/>
                <w:u w:val="none"/>
              </w:rPr>
              <w:t>查看原件</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（1）有设施（牙片机、全景机或CT）</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得</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有许可证</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得</w:t>
            </w: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如</w:t>
            </w:r>
            <w:r>
              <w:rPr>
                <w:rFonts w:hint="eastAsia" w:ascii="宋体" w:hAnsi="宋体" w:eastAsia="宋体" w:cs="宋体"/>
                <w:i w:val="0"/>
                <w:iCs w:val="0"/>
                <w:color w:val="auto"/>
                <w:sz w:val="18"/>
                <w:szCs w:val="18"/>
                <w:highlight w:val="none"/>
                <w:u w:val="none"/>
              </w:rPr>
              <w:t>无每年的校验记录</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此项不得分</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（2）设置有医学影像科的机构有与第三方有资质机构签订相关合作协议且到窗口进行变更备注，</w:t>
            </w:r>
            <w:r>
              <w:rPr>
                <w:rFonts w:hint="eastAsia" w:ascii="宋体" w:hAnsi="宋体" w:cs="宋体"/>
                <w:i w:val="0"/>
                <w:iCs w:val="0"/>
                <w:color w:val="auto"/>
                <w:sz w:val="18"/>
                <w:szCs w:val="18"/>
                <w:u w:val="none"/>
                <w:lang w:val="en-US" w:eastAsia="zh-CN"/>
              </w:rPr>
              <w:t>能提供</w:t>
            </w:r>
            <w:r>
              <w:rPr>
                <w:rFonts w:hint="eastAsia" w:ascii="宋体" w:hAnsi="宋体" w:cs="宋体"/>
                <w:i w:val="0"/>
                <w:iCs w:val="0"/>
                <w:caps w:val="0"/>
                <w:color w:val="auto"/>
                <w:spacing w:val="0"/>
                <w:sz w:val="18"/>
                <w:szCs w:val="18"/>
                <w:u w:val="none"/>
                <w:shd w:val="clear"/>
                <w:lang w:val="en-US" w:eastAsia="zh-CN"/>
              </w:rPr>
              <w:t>第三方资质</w:t>
            </w:r>
            <w:r>
              <w:rPr>
                <w:rFonts w:hint="eastAsia" w:ascii="宋体" w:hAnsi="宋体" w:eastAsia="宋体" w:cs="宋体"/>
                <w:i w:val="0"/>
                <w:iCs w:val="0"/>
                <w:caps w:val="0"/>
                <w:color w:val="auto"/>
                <w:spacing w:val="0"/>
                <w:sz w:val="18"/>
                <w:szCs w:val="18"/>
                <w:u w:val="none"/>
                <w:shd w:val="clear"/>
              </w:rPr>
              <w:t>（如许可证有效期）</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aps w:val="0"/>
                <w:color w:val="auto"/>
                <w:spacing w:val="0"/>
                <w:sz w:val="18"/>
                <w:szCs w:val="18"/>
                <w:u w:val="none"/>
                <w:shd w:val="clear"/>
              </w:rPr>
              <w:t>质控</w:t>
            </w:r>
            <w:r>
              <w:rPr>
                <w:rFonts w:hint="eastAsia" w:ascii="宋体" w:hAnsi="宋体" w:cs="宋体"/>
                <w:i w:val="0"/>
                <w:iCs w:val="0"/>
                <w:caps w:val="0"/>
                <w:color w:val="auto"/>
                <w:spacing w:val="0"/>
                <w:sz w:val="18"/>
                <w:szCs w:val="18"/>
                <w:u w:val="none"/>
                <w:shd w:val="clear"/>
                <w:lang w:val="en-US" w:eastAsia="zh-CN"/>
              </w:rPr>
              <w:t>记录（</w:t>
            </w:r>
            <w:r>
              <w:rPr>
                <w:rFonts w:hint="eastAsia" w:ascii="宋体" w:hAnsi="宋体" w:eastAsia="宋体" w:cs="宋体"/>
                <w:i w:val="0"/>
                <w:iCs w:val="0"/>
                <w:caps w:val="0"/>
                <w:color w:val="auto"/>
                <w:spacing w:val="0"/>
                <w:sz w:val="18"/>
                <w:szCs w:val="18"/>
                <w:u w:val="none"/>
                <w:shd w:val="clear"/>
              </w:rPr>
              <w:t>如室间质评结果</w:t>
            </w:r>
            <w:r>
              <w:rPr>
                <w:rFonts w:hint="eastAsia" w:ascii="宋体" w:hAnsi="宋体" w:eastAsia="宋体" w:cs="宋体"/>
                <w:i w:val="0"/>
                <w:iCs w:val="0"/>
                <w:caps w:val="0"/>
                <w:color w:val="auto"/>
                <w:spacing w:val="0"/>
                <w:sz w:val="18"/>
                <w:szCs w:val="18"/>
                <w:u w:val="none"/>
                <w:shd w:val="clear"/>
                <w:lang w:eastAsia="zh-CN"/>
              </w:rPr>
              <w:t>）</w:t>
            </w:r>
            <w:r>
              <w:rPr>
                <w:rFonts w:hint="eastAsia" w:ascii="宋体" w:hAnsi="宋体" w:cs="宋体"/>
                <w:i w:val="0"/>
                <w:iCs w:val="0"/>
                <w:caps w:val="0"/>
                <w:color w:val="auto"/>
                <w:spacing w:val="0"/>
                <w:sz w:val="18"/>
                <w:szCs w:val="18"/>
                <w:u w:val="none"/>
                <w:shd w:val="clear"/>
                <w:lang w:val="en-US" w:eastAsia="zh-CN"/>
              </w:rPr>
              <w:t>核查</w:t>
            </w:r>
            <w:r>
              <w:rPr>
                <w:rFonts w:hint="eastAsia" w:ascii="宋体" w:hAnsi="宋体" w:eastAsia="宋体" w:cs="宋体"/>
                <w:i w:val="0"/>
                <w:iCs w:val="0"/>
                <w:color w:val="auto"/>
                <w:sz w:val="18"/>
                <w:szCs w:val="18"/>
                <w:u w:val="none"/>
              </w:rPr>
              <w:t>。</w:t>
            </w:r>
            <w:r>
              <w:rPr>
                <w:rFonts w:hint="eastAsia" w:ascii="宋体" w:hAnsi="宋体" w:eastAsia="宋体" w:cs="宋体"/>
                <w:i w:val="0"/>
                <w:iCs w:val="0"/>
                <w:color w:val="auto"/>
                <w:sz w:val="18"/>
                <w:szCs w:val="18"/>
                <w:highlight w:val="none"/>
                <w:u w:val="none"/>
              </w:rPr>
              <w:t>此项得</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rPr>
              <w:t>分；设置有医学影像科，但无放射诊疗设施，无第三方协议</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此项不得分</w:t>
            </w:r>
            <w:r>
              <w:rPr>
                <w:rFonts w:hint="eastAsia" w:ascii="宋体" w:hAnsi="宋体" w:eastAsia="宋体" w:cs="宋体"/>
                <w:i w:val="0"/>
                <w:iCs w:val="0"/>
                <w:color w:val="auto"/>
                <w:sz w:val="18"/>
                <w:szCs w:val="18"/>
                <w:u w:val="none"/>
              </w:rPr>
              <w:t>；未设置</w:t>
            </w:r>
            <w:r>
              <w:rPr>
                <w:rFonts w:hint="eastAsia" w:ascii="宋体" w:hAnsi="宋体" w:cs="宋体"/>
                <w:i w:val="0"/>
                <w:iCs w:val="0"/>
                <w:color w:val="auto"/>
                <w:sz w:val="18"/>
                <w:szCs w:val="18"/>
                <w:u w:val="none"/>
                <w:lang w:eastAsia="zh-CN"/>
              </w:rPr>
              <w:t>此项</w:t>
            </w:r>
            <w:r>
              <w:rPr>
                <w:rFonts w:hint="eastAsia" w:ascii="宋体" w:hAnsi="宋体" w:eastAsia="宋体" w:cs="宋体"/>
                <w:i w:val="0"/>
                <w:iCs w:val="0"/>
                <w:color w:val="auto"/>
                <w:sz w:val="18"/>
                <w:szCs w:val="18"/>
                <w:u w:val="none"/>
              </w:rPr>
              <w:t>目</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不扣分。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rPr>
              <w:t>放射设备操作人员</w:t>
            </w:r>
            <w:r>
              <w:rPr>
                <w:rFonts w:hint="eastAsia" w:ascii="宋体" w:hAnsi="宋体" w:eastAsia="宋体" w:cs="宋体"/>
                <w:i w:val="0"/>
                <w:iCs w:val="0"/>
                <w:color w:val="auto"/>
                <w:sz w:val="18"/>
                <w:szCs w:val="18"/>
                <w:highlight w:val="none"/>
                <w:u w:val="none"/>
                <w:lang w:val="en-US" w:eastAsia="zh-CN"/>
              </w:rPr>
              <w:t>相关资质不齐全，扣1分；无</w:t>
            </w:r>
            <w:r>
              <w:rPr>
                <w:rFonts w:hint="eastAsia" w:ascii="宋体" w:hAnsi="宋体" w:eastAsia="宋体" w:cs="宋体"/>
                <w:i w:val="0"/>
                <w:iCs w:val="0"/>
                <w:color w:val="auto"/>
                <w:sz w:val="18"/>
                <w:szCs w:val="18"/>
                <w:highlight w:val="none"/>
                <w:u w:val="none"/>
              </w:rPr>
              <w:t>操作流程</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制度、警示</w:t>
            </w:r>
            <w:r>
              <w:rPr>
                <w:rFonts w:hint="eastAsia" w:ascii="宋体" w:hAnsi="宋体" w:cs="宋体"/>
                <w:i w:val="0"/>
                <w:iCs w:val="0"/>
                <w:color w:val="auto"/>
                <w:sz w:val="18"/>
                <w:szCs w:val="18"/>
                <w:highlight w:val="none"/>
                <w:u w:val="none"/>
                <w:lang w:eastAsia="zh-CN"/>
              </w:rPr>
              <w:t>标识</w:t>
            </w:r>
            <w:r>
              <w:rPr>
                <w:rFonts w:hint="eastAsia" w:ascii="宋体" w:hAnsi="宋体" w:eastAsia="宋体" w:cs="宋体"/>
                <w:i w:val="0"/>
                <w:iCs w:val="0"/>
                <w:color w:val="auto"/>
                <w:sz w:val="18"/>
                <w:szCs w:val="18"/>
                <w:highlight w:val="none"/>
                <w:u w:val="none"/>
              </w:rPr>
              <w:t>、应急预案</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（4）现场查看放射防护用品，如未配备或不齐</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highlight w:val="none"/>
                <w:u w:val="none"/>
              </w:rPr>
              <w:t>（5）影像资料未保存</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p>
        </w:tc>
      </w:tr>
    </w:tbl>
    <w:p>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p>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2.遵纪守法（</w:t>
      </w:r>
      <w:r>
        <w:rPr>
          <w:rFonts w:hint="eastAsia" w:ascii="宋体" w:hAnsi="宋体" w:cs="宋体"/>
          <w:b w:val="0"/>
          <w:bCs/>
          <w:color w:val="auto"/>
          <w:sz w:val="32"/>
          <w:szCs w:val="32"/>
          <w:highlight w:val="none"/>
          <w:lang w:val="en-US" w:eastAsia="zh-CN"/>
        </w:rPr>
        <w:t>11</w:t>
      </w:r>
      <w:r>
        <w:rPr>
          <w:rFonts w:hint="eastAsia" w:ascii="宋体" w:hAnsi="宋体" w:eastAsia="宋体" w:cs="宋体"/>
          <w:b w:val="0"/>
          <w:bCs/>
          <w:color w:val="auto"/>
          <w:sz w:val="32"/>
          <w:szCs w:val="32"/>
          <w:highlight w:val="none"/>
          <w:lang w:val="en-US" w:eastAsia="zh-CN"/>
        </w:rPr>
        <w:t>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1</w:t>
            </w:r>
          </w:p>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i w:val="0"/>
                <w:iCs w:val="0"/>
                <w:color w:val="auto"/>
                <w:sz w:val="18"/>
                <w:szCs w:val="18"/>
                <w:u w:val="none"/>
                <w:lang w:val="en-US" w:eastAsia="zh-CN"/>
              </w:rPr>
              <w:t>规范执业</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rPr>
              <w:t>严格按照医疗卫生法律、法规、规章及诊疗规范执业，</w:t>
            </w:r>
            <w:r>
              <w:rPr>
                <w:rFonts w:hint="eastAsia" w:ascii="宋体" w:hAnsi="宋体" w:eastAsia="宋体" w:cs="宋体"/>
                <w:i w:val="0"/>
                <w:iCs w:val="0"/>
                <w:color w:val="auto"/>
                <w:sz w:val="18"/>
                <w:szCs w:val="18"/>
                <w:highlight w:val="none"/>
                <w:u w:val="none"/>
                <w:lang w:val="en-US" w:eastAsia="zh-CN"/>
              </w:rPr>
              <w:t>评估</w:t>
            </w:r>
            <w:r>
              <w:rPr>
                <w:rFonts w:hint="eastAsia" w:ascii="宋体" w:hAnsi="宋体" w:eastAsia="宋体" w:cs="宋体"/>
                <w:i w:val="0"/>
                <w:iCs w:val="0"/>
                <w:color w:val="auto"/>
                <w:sz w:val="18"/>
                <w:szCs w:val="18"/>
                <w:highlight w:val="none"/>
                <w:u w:val="none"/>
              </w:rPr>
              <w:t>周期内未被卫生行政处罚或不良记分。（年度不良记分分值小于6分）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highlight w:val="none"/>
                <w:u w:val="none"/>
                <w:lang w:eastAsia="zh-CN"/>
              </w:rPr>
              <w:t>查看</w:t>
            </w:r>
            <w:r>
              <w:rPr>
                <w:rFonts w:hint="eastAsia" w:ascii="宋体" w:hAnsi="宋体" w:eastAsia="宋体" w:cs="宋体"/>
                <w:i w:val="0"/>
                <w:iCs w:val="0"/>
                <w:color w:val="auto"/>
                <w:sz w:val="18"/>
                <w:szCs w:val="18"/>
                <w:highlight w:val="none"/>
                <w:u w:val="none"/>
              </w:rPr>
              <w:t>卫生行政部门</w:t>
            </w:r>
            <w:r>
              <w:rPr>
                <w:rFonts w:hint="eastAsia" w:ascii="宋体" w:hAnsi="宋体" w:eastAsia="宋体" w:cs="宋体"/>
                <w:i w:val="0"/>
                <w:iCs w:val="0"/>
                <w:color w:val="auto"/>
                <w:sz w:val="18"/>
                <w:szCs w:val="18"/>
                <w:highlight w:val="none"/>
                <w:u w:val="none"/>
                <w:lang w:val="en-US" w:eastAsia="zh-CN"/>
              </w:rPr>
              <w:t>评估周期内</w:t>
            </w:r>
            <w:r>
              <w:rPr>
                <w:rFonts w:hint="eastAsia" w:ascii="宋体" w:hAnsi="宋体" w:eastAsia="宋体" w:cs="宋体"/>
                <w:i w:val="0"/>
                <w:iCs w:val="0"/>
                <w:color w:val="auto"/>
                <w:sz w:val="18"/>
                <w:szCs w:val="18"/>
                <w:highlight w:val="none"/>
                <w:u w:val="none"/>
              </w:rPr>
              <w:t>扣分情况。</w:t>
            </w:r>
            <w:r>
              <w:rPr>
                <w:rFonts w:hint="eastAsia" w:ascii="宋体" w:hAnsi="宋体" w:eastAsia="宋体" w:cs="宋体"/>
                <w:i w:val="0"/>
                <w:iCs w:val="0"/>
                <w:color w:val="auto"/>
                <w:sz w:val="18"/>
                <w:szCs w:val="18"/>
                <w:highlight w:val="none"/>
                <w:u w:val="none"/>
              </w:rPr>
              <w:br w:type="textWrapping"/>
            </w:r>
            <w:r>
              <w:rPr>
                <w:rFonts w:hint="eastAsia" w:ascii="宋体" w:hAnsi="宋体" w:eastAsia="宋体" w:cs="宋体"/>
                <w:i w:val="0"/>
                <w:iCs w:val="0"/>
                <w:color w:val="auto"/>
                <w:sz w:val="18"/>
                <w:szCs w:val="18"/>
                <w:highlight w:val="none"/>
                <w:u w:val="none"/>
                <w:lang w:eastAsia="zh-CN"/>
              </w:rPr>
              <w:t>（1）</w:t>
            </w:r>
            <w:r>
              <w:rPr>
                <w:rFonts w:hint="eastAsia" w:ascii="宋体" w:hAnsi="宋体" w:eastAsia="宋体" w:cs="宋体"/>
                <w:i w:val="0"/>
                <w:iCs w:val="0"/>
                <w:color w:val="auto"/>
                <w:sz w:val="18"/>
                <w:szCs w:val="18"/>
                <w:highlight w:val="none"/>
                <w:u w:val="none"/>
              </w:rPr>
              <w:t>被行政处罚或不良记分达6分以上，此项不得分。</w:t>
            </w:r>
            <w:r>
              <w:rPr>
                <w:rFonts w:hint="eastAsia" w:ascii="宋体" w:hAnsi="宋体" w:eastAsia="宋体" w:cs="宋体"/>
                <w:i w:val="0"/>
                <w:iCs w:val="0"/>
                <w:color w:val="auto"/>
                <w:sz w:val="18"/>
                <w:szCs w:val="18"/>
                <w:highlight w:val="none"/>
                <w:u w:val="none"/>
              </w:rPr>
              <w:br w:type="textWrapping"/>
            </w:r>
            <w:r>
              <w:rPr>
                <w:rFonts w:hint="eastAsia" w:ascii="宋体" w:hAnsi="宋体" w:eastAsia="宋体" w:cs="宋体"/>
                <w:i w:val="0"/>
                <w:iCs w:val="0"/>
                <w:color w:val="auto"/>
                <w:sz w:val="18"/>
                <w:szCs w:val="18"/>
                <w:highlight w:val="none"/>
                <w:u w:val="none"/>
                <w:lang w:eastAsia="zh-CN"/>
              </w:rPr>
              <w:t>（2）</w:t>
            </w:r>
            <w:r>
              <w:rPr>
                <w:rFonts w:hint="eastAsia" w:ascii="宋体" w:hAnsi="宋体" w:eastAsia="宋体" w:cs="宋体"/>
                <w:i w:val="0"/>
                <w:iCs w:val="0"/>
                <w:color w:val="auto"/>
                <w:sz w:val="18"/>
                <w:szCs w:val="18"/>
                <w:highlight w:val="none"/>
                <w:u w:val="none"/>
              </w:rPr>
              <w:t>不良记分达4分，此项扣2分。</w:t>
            </w:r>
            <w:r>
              <w:rPr>
                <w:rFonts w:hint="eastAsia" w:ascii="宋体" w:hAnsi="宋体" w:eastAsia="宋体" w:cs="宋体"/>
                <w:i w:val="0"/>
                <w:iCs w:val="0"/>
                <w:color w:val="auto"/>
                <w:sz w:val="18"/>
                <w:szCs w:val="18"/>
                <w:highlight w:val="none"/>
                <w:u w:val="none"/>
              </w:rPr>
              <w:br w:type="textWrapping"/>
            </w:r>
            <w:r>
              <w:rPr>
                <w:rFonts w:hint="eastAsia" w:ascii="宋体" w:hAnsi="宋体" w:eastAsia="宋体" w:cs="宋体"/>
                <w:i w:val="0"/>
                <w:iCs w:val="0"/>
                <w:color w:val="auto"/>
                <w:sz w:val="18"/>
                <w:szCs w:val="18"/>
                <w:highlight w:val="none"/>
                <w:u w:val="none"/>
                <w:lang w:eastAsia="zh-CN"/>
              </w:rPr>
              <w:t>（3）</w:t>
            </w:r>
            <w:r>
              <w:rPr>
                <w:rFonts w:hint="eastAsia" w:ascii="宋体" w:hAnsi="宋体" w:eastAsia="宋体" w:cs="宋体"/>
                <w:i w:val="0"/>
                <w:iCs w:val="0"/>
                <w:color w:val="auto"/>
                <w:sz w:val="18"/>
                <w:szCs w:val="18"/>
                <w:highlight w:val="none"/>
                <w:u w:val="none"/>
              </w:rPr>
              <w:t>不良记分达2分，此项扣1分。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2</w:t>
            </w:r>
          </w:p>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投诉处理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r>
              <w:rPr>
                <w:rFonts w:hint="eastAsia" w:ascii="宋体" w:hAnsi="宋体" w:cs="宋体"/>
                <w:i w:val="0"/>
                <w:iCs w:val="0"/>
                <w:color w:val="auto"/>
                <w:sz w:val="18"/>
                <w:szCs w:val="18"/>
                <w:u w:val="none"/>
                <w:lang w:val="en-US" w:eastAsia="zh-CN"/>
              </w:rPr>
              <w:t>公布投诉电话或信箱/邮箱，及时受理、妥善处置服务对象投诉，自觉接受社会监督</w:t>
            </w:r>
            <w:r>
              <w:rPr>
                <w:rFonts w:hint="eastAsia" w:ascii="宋体" w:hAnsi="宋体" w:eastAsia="宋体" w:cs="宋体"/>
                <w:i w:val="0"/>
                <w:iCs w:val="0"/>
                <w:color w:val="auto"/>
                <w:sz w:val="18"/>
                <w:szCs w:val="18"/>
                <w:highlight w:val="none"/>
                <w:u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（2）建立完善医患沟通制度。制定医患沟通工作制度，增强沟通意识。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查阅资料</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（1）</w:t>
            </w:r>
            <w:r>
              <w:rPr>
                <w:rFonts w:hint="eastAsia" w:ascii="宋体" w:hAnsi="宋体" w:eastAsia="宋体" w:cs="宋体"/>
                <w:i w:val="0"/>
                <w:iCs w:val="0"/>
                <w:color w:val="auto"/>
                <w:sz w:val="18"/>
                <w:szCs w:val="18"/>
                <w:highlight w:val="none"/>
                <w:u w:val="none"/>
              </w:rPr>
              <w:t>查阅服务对象投诉处理制度，有投诉处理机制和具体操作措施</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得0.5分</w:t>
            </w:r>
            <w:r>
              <w:rPr>
                <w:rFonts w:hint="eastAsia" w:ascii="宋体" w:hAnsi="宋体" w:eastAsia="宋体" w:cs="宋体"/>
                <w:i w:val="0"/>
                <w:iCs w:val="0"/>
                <w:color w:val="auto"/>
                <w:sz w:val="18"/>
                <w:szCs w:val="18"/>
                <w:highlight w:val="none"/>
                <w:u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（2）</w:t>
            </w:r>
            <w:r>
              <w:rPr>
                <w:rFonts w:hint="eastAsia" w:ascii="宋体" w:hAnsi="宋体" w:eastAsia="宋体" w:cs="宋体"/>
                <w:i w:val="0"/>
                <w:iCs w:val="0"/>
                <w:color w:val="auto"/>
                <w:sz w:val="18"/>
                <w:szCs w:val="18"/>
                <w:highlight w:val="none"/>
                <w:u w:val="none"/>
              </w:rPr>
              <w:t>查阅医患沟通工作制度主动定期征求病人意见，有措施、有记录并及时改进</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劳动关系</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rPr>
              <w:t>与员工签订劳动合同，并履行合同义务。</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rPr>
              <w:t>为员工购买相关的福利项目</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缴纳</w:t>
            </w:r>
            <w:r>
              <w:rPr>
                <w:rFonts w:hint="eastAsia" w:ascii="宋体" w:hAnsi="宋体" w:eastAsia="宋体" w:cs="宋体"/>
                <w:i w:val="0"/>
                <w:iCs w:val="0"/>
                <w:color w:val="auto"/>
                <w:sz w:val="18"/>
                <w:szCs w:val="18"/>
                <w:highlight w:val="none"/>
                <w:u w:val="none"/>
              </w:rPr>
              <w:t>五险一金。</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查阅资料</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（1）</w:t>
            </w:r>
            <w:r>
              <w:rPr>
                <w:rFonts w:hint="eastAsia" w:ascii="宋体" w:hAnsi="宋体" w:eastAsia="宋体" w:cs="宋体"/>
                <w:i w:val="0"/>
                <w:iCs w:val="0"/>
                <w:color w:val="auto"/>
                <w:sz w:val="18"/>
                <w:szCs w:val="18"/>
                <w:highlight w:val="none"/>
                <w:u w:val="none"/>
              </w:rPr>
              <w:t>抽查2名工作人员的劳动合同、五险一金购买记录，如只购买五险无一金</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扣0.5分；未在本单位购买五险一金，</w:t>
            </w:r>
            <w:r>
              <w:rPr>
                <w:rFonts w:hint="eastAsia" w:ascii="宋体" w:hAnsi="宋体" w:eastAsia="宋体" w:cs="宋体"/>
                <w:i w:val="0"/>
                <w:iCs w:val="0"/>
                <w:color w:val="auto"/>
                <w:sz w:val="18"/>
                <w:szCs w:val="18"/>
                <w:highlight w:val="none"/>
                <w:u w:val="none"/>
                <w:lang w:val="en-US" w:eastAsia="zh-CN"/>
              </w:rPr>
              <w:t>此</w:t>
            </w:r>
            <w:r>
              <w:rPr>
                <w:rFonts w:hint="eastAsia" w:ascii="宋体" w:hAnsi="宋体" w:eastAsia="宋体" w:cs="宋体"/>
                <w:i w:val="0"/>
                <w:iCs w:val="0"/>
                <w:color w:val="auto"/>
                <w:sz w:val="18"/>
                <w:szCs w:val="18"/>
                <w:highlight w:val="none"/>
                <w:u w:val="none"/>
              </w:rPr>
              <w:t>项不得分。（特殊情况出示相关材料佐证）</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（2）</w:t>
            </w:r>
            <w:r>
              <w:rPr>
                <w:rFonts w:hint="eastAsia" w:ascii="宋体" w:hAnsi="宋体" w:eastAsia="宋体" w:cs="宋体"/>
                <w:i w:val="0"/>
                <w:iCs w:val="0"/>
                <w:color w:val="auto"/>
                <w:sz w:val="18"/>
                <w:szCs w:val="18"/>
                <w:highlight w:val="none"/>
                <w:u w:val="none"/>
              </w:rPr>
              <w:t>发现一名员工未签订劳动合同，</w:t>
            </w:r>
            <w:r>
              <w:rPr>
                <w:rFonts w:hint="eastAsia" w:ascii="宋体" w:hAnsi="宋体" w:eastAsia="宋体" w:cs="宋体"/>
                <w:i w:val="0"/>
                <w:iCs w:val="0"/>
                <w:color w:val="auto"/>
                <w:sz w:val="18"/>
                <w:szCs w:val="18"/>
                <w:highlight w:val="none"/>
                <w:u w:val="none"/>
                <w:lang w:val="en-US" w:eastAsia="zh-CN"/>
              </w:rPr>
              <w:t>此</w:t>
            </w:r>
            <w:r>
              <w:rPr>
                <w:rFonts w:hint="eastAsia" w:ascii="宋体" w:hAnsi="宋体" w:eastAsia="宋体" w:cs="宋体"/>
                <w:i w:val="0"/>
                <w:iCs w:val="0"/>
                <w:color w:val="auto"/>
                <w:sz w:val="18"/>
                <w:szCs w:val="18"/>
                <w:highlight w:val="none"/>
                <w:u w:val="none"/>
              </w:rPr>
              <w:t>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cs="宋体"/>
                <w:i w:val="0"/>
                <w:iCs w:val="0"/>
                <w:color w:val="auto"/>
                <w:kern w:val="0"/>
                <w:sz w:val="18"/>
                <w:szCs w:val="18"/>
                <w:u w:val="none"/>
                <w:lang w:val="en-US" w:eastAsia="zh-CN"/>
              </w:rPr>
              <w:t>2</w:t>
            </w:r>
            <w:r>
              <w:rPr>
                <w:rFonts w:hint="eastAsia" w:ascii="宋体" w:hAnsi="宋体" w:eastAsia="宋体" w:cs="宋体"/>
                <w:i w:val="0"/>
                <w:iCs w:val="0"/>
                <w:color w:val="auto"/>
                <w:kern w:val="0"/>
                <w:sz w:val="18"/>
                <w:szCs w:val="18"/>
                <w:u w:val="none"/>
                <w:lang w:val="en-US" w:eastAsia="zh-CN"/>
              </w:rPr>
              <w:t>.</w:t>
            </w:r>
            <w:r>
              <w:rPr>
                <w:rFonts w:hint="eastAsia" w:ascii="宋体" w:hAnsi="宋体" w:cs="宋体"/>
                <w:i w:val="0"/>
                <w:iCs w:val="0"/>
                <w:color w:val="auto"/>
                <w:kern w:val="0"/>
                <w:sz w:val="18"/>
                <w:szCs w:val="18"/>
                <w:u w:val="none"/>
                <w:lang w:val="en-US" w:eastAsia="zh-CN"/>
              </w:rPr>
              <w:t>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Theme="minorEastAsia" w:hAnsiTheme="minorEastAsia" w:cstheme="minorEastAsia"/>
                <w:i w:val="0"/>
                <w:iCs w:val="0"/>
                <w:color w:val="auto"/>
                <w:sz w:val="18"/>
                <w:szCs w:val="18"/>
                <w:highlight w:val="none"/>
                <w:u w:val="none"/>
                <w:lang w:val="en-US" w:eastAsia="zh-CN"/>
              </w:rPr>
              <w:t>“医智健”平台使用</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Theme="minorEastAsia" w:hAnsiTheme="minorEastAsia" w:cstheme="minorEastAsia"/>
                <w:i w:val="0"/>
                <w:iCs w:val="0"/>
                <w:color w:val="auto"/>
                <w:sz w:val="18"/>
                <w:szCs w:val="18"/>
                <w:highlight w:val="none"/>
                <w:u w:val="none"/>
                <w:lang w:val="en-US" w:eastAsia="zh-CN"/>
              </w:rPr>
              <w:t>医疗机构必须具备门诊电子病历系统，病历数据需录入系统上传至</w:t>
            </w:r>
            <w:r>
              <w:rPr>
                <w:rFonts w:hint="eastAsia" w:asciiTheme="minorEastAsia" w:hAnsiTheme="minorEastAsia" w:cstheme="minorEastAsia"/>
                <w:b/>
                <w:bCs/>
                <w:i w:val="0"/>
                <w:iCs w:val="0"/>
                <w:color w:val="auto"/>
                <w:sz w:val="18"/>
                <w:szCs w:val="18"/>
                <w:highlight w:val="none"/>
                <w:u w:val="none"/>
                <w:lang w:val="en-US" w:eastAsia="zh-CN"/>
              </w:rPr>
              <w:t>“医智健监管平台”</w:t>
            </w:r>
            <w:r>
              <w:rPr>
                <w:rFonts w:hint="eastAsia" w:asciiTheme="minorEastAsia" w:hAnsiTheme="minorEastAsia" w:cstheme="minorEastAsia"/>
                <w:i w:val="0"/>
                <w:iCs w:val="0"/>
                <w:color w:val="auto"/>
                <w:sz w:val="18"/>
                <w:szCs w:val="18"/>
                <w:highlight w:val="none"/>
                <w:u w:val="none"/>
                <w:lang w:val="en-US" w:eastAsia="zh-CN"/>
              </w:rPr>
              <w:t>，指定专人负责。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kern w:val="0"/>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实地考察、查看原件。</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u w:val="none"/>
              </w:rPr>
              <w:t>一项不符合要求，该项不得分。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cs="宋体"/>
                <w:i w:val="0"/>
                <w:iCs w:val="0"/>
                <w:color w:val="auto"/>
                <w:kern w:val="0"/>
                <w:sz w:val="18"/>
                <w:szCs w:val="18"/>
                <w:u w:val="none"/>
                <w:lang w:val="en-US" w:eastAsia="zh-CN"/>
              </w:rPr>
              <w:t>2</w:t>
            </w:r>
            <w:r>
              <w:rPr>
                <w:rFonts w:hint="eastAsia" w:ascii="宋体" w:hAnsi="宋体" w:eastAsia="宋体" w:cs="宋体"/>
                <w:i w:val="0"/>
                <w:iCs w:val="0"/>
                <w:color w:val="auto"/>
                <w:kern w:val="0"/>
                <w:sz w:val="18"/>
                <w:szCs w:val="18"/>
                <w:u w:val="none"/>
                <w:lang w:val="en-US" w:eastAsia="zh-CN"/>
              </w:rPr>
              <w:t>.</w:t>
            </w:r>
            <w:r>
              <w:rPr>
                <w:rFonts w:hint="eastAsia" w:ascii="宋体" w:hAnsi="宋体" w:cs="宋体"/>
                <w:i w:val="0"/>
                <w:iCs w:val="0"/>
                <w:color w:val="auto"/>
                <w:kern w:val="0"/>
                <w:sz w:val="18"/>
                <w:szCs w:val="18"/>
                <w:u w:val="none"/>
                <w:lang w:val="en-US" w:eastAsia="zh-CN"/>
              </w:rPr>
              <w:t>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数据报送</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及时准确，认真上报相关系统要求数据：</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“深圳市卫生健康统计信息网络直报系统”的年报。</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“深圳市卫生健康委员会人力综合业务平台”人员信息。</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eastAsia="宋体" w:cs="宋体"/>
                <w:i w:val="0"/>
                <w:iCs w:val="0"/>
                <w:color w:val="auto"/>
                <w:kern w:val="0"/>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卫生行政部门查阅记录。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（1）网络直报系统年报：社会医疗机构需安排专人负责年报的填报工作。诊所需在下一年度的1月15日前，将报表发送行业协会指定邮箱。发现一次未按时申报的机构，</w:t>
            </w:r>
            <w:r>
              <w:rPr>
                <w:rFonts w:hint="eastAsia" w:ascii="宋体" w:hAnsi="宋体" w:eastAsia="宋体" w:cs="宋体"/>
                <w:i w:val="0"/>
                <w:iCs w:val="0"/>
                <w:color w:val="auto"/>
                <w:sz w:val="18"/>
                <w:szCs w:val="18"/>
                <w:u w:val="none"/>
                <w:lang w:val="en-US" w:eastAsia="zh-CN"/>
              </w:rPr>
              <w:t>此</w:t>
            </w:r>
            <w:r>
              <w:rPr>
                <w:rFonts w:hint="eastAsia" w:ascii="宋体" w:hAnsi="宋体" w:eastAsia="宋体" w:cs="宋体"/>
                <w:i w:val="0"/>
                <w:iCs w:val="0"/>
                <w:color w:val="auto"/>
                <w:sz w:val="18"/>
                <w:szCs w:val="18"/>
                <w:u w:val="none"/>
              </w:rPr>
              <w:t>项不得分。（门诊部查验：录入系统查</w:t>
            </w:r>
            <w:r>
              <w:rPr>
                <w:rFonts w:hint="eastAsia" w:ascii="宋体" w:hAnsi="宋体" w:cs="宋体"/>
                <w:i w:val="0"/>
                <w:iCs w:val="0"/>
                <w:color w:val="auto"/>
                <w:sz w:val="18"/>
                <w:szCs w:val="18"/>
                <w:u w:val="none"/>
                <w:lang w:val="en-US" w:eastAsia="zh-CN"/>
              </w:rPr>
              <w:t>看</w:t>
            </w:r>
            <w:r>
              <w:rPr>
                <w:rFonts w:hint="eastAsia" w:ascii="宋体" w:hAnsi="宋体" w:eastAsia="宋体" w:cs="宋体"/>
                <w:i w:val="0"/>
                <w:iCs w:val="0"/>
                <w:color w:val="auto"/>
                <w:sz w:val="18"/>
                <w:szCs w:val="18"/>
                <w:u w:val="none"/>
              </w:rPr>
              <w:t>申报情况；诊所查验：发送报表邮箱截图）</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人力综合业务平台：</w:t>
            </w:r>
            <w:r>
              <w:rPr>
                <w:rFonts w:hint="eastAsia" w:ascii="宋体" w:hAnsi="宋体" w:eastAsia="宋体" w:cs="宋体"/>
                <w:i w:val="0"/>
                <w:iCs w:val="0"/>
                <w:color w:val="auto"/>
                <w:sz w:val="18"/>
                <w:szCs w:val="18"/>
                <w:highlight w:val="none"/>
                <w:u w:val="none"/>
              </w:rPr>
              <w:t>按要求及时更新</w:t>
            </w:r>
            <w:r>
              <w:rPr>
                <w:rFonts w:hint="eastAsia" w:ascii="宋体" w:hAnsi="宋体" w:eastAsia="宋体" w:cs="宋体"/>
                <w:i w:val="0"/>
                <w:iCs w:val="0"/>
                <w:color w:val="auto"/>
                <w:sz w:val="18"/>
                <w:szCs w:val="18"/>
                <w:highlight w:val="none"/>
                <w:u w:val="none"/>
                <w:lang w:val="en-US" w:eastAsia="zh-CN"/>
              </w:rPr>
              <w:t>人力资源</w:t>
            </w:r>
            <w:r>
              <w:rPr>
                <w:rFonts w:hint="eastAsia" w:ascii="宋体" w:hAnsi="宋体" w:eastAsia="宋体" w:cs="宋体"/>
                <w:i w:val="0"/>
                <w:iCs w:val="0"/>
                <w:color w:val="auto"/>
                <w:sz w:val="18"/>
                <w:szCs w:val="18"/>
                <w:highlight w:val="none"/>
                <w:u w:val="none"/>
              </w:rPr>
              <w:t>数据</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得0.5分。</w:t>
            </w:r>
          </w:p>
        </w:tc>
      </w:tr>
    </w:tbl>
    <w:p/>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highlight w:val="none"/>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医疗废物</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highlight w:val="none"/>
                <w:u w:val="none"/>
                <w:lang w:val="en-US" w:eastAsia="zh-CN"/>
              </w:rPr>
              <w:t>（1）</w:t>
            </w:r>
            <w:r>
              <w:rPr>
                <w:rFonts w:hint="eastAsia" w:ascii="宋体" w:hAnsi="宋体" w:cs="宋体"/>
                <w:i w:val="0"/>
                <w:iCs w:val="0"/>
                <w:color w:val="auto"/>
                <w:sz w:val="18"/>
                <w:szCs w:val="18"/>
                <w:u w:val="none"/>
                <w:lang w:val="en-US" w:eastAsia="zh-CN"/>
              </w:rPr>
              <w:t>建立健全的医疗废物管理制度，包括</w:t>
            </w:r>
            <w:r>
              <w:rPr>
                <w:rFonts w:hint="eastAsia" w:ascii="宋体" w:hAnsi="宋体" w:eastAsia="宋体" w:cs="宋体"/>
                <w:color w:val="auto"/>
                <w:kern w:val="2"/>
                <w:sz w:val="18"/>
                <w:szCs w:val="18"/>
                <w:u w:val="none"/>
                <w:lang w:val="en-US" w:eastAsia="zh-CN" w:bidi="ar"/>
              </w:rPr>
              <w:t>医疗废物</w:t>
            </w:r>
            <w:r>
              <w:rPr>
                <w:rFonts w:hint="eastAsia" w:ascii="宋体" w:hAnsi="宋体" w:cs="宋体"/>
                <w:i w:val="0"/>
                <w:iCs w:val="0"/>
                <w:color w:val="auto"/>
                <w:sz w:val="18"/>
                <w:szCs w:val="18"/>
                <w:u w:val="none"/>
                <w:lang w:val="en-US" w:eastAsia="zh-CN"/>
              </w:rPr>
              <w:t>流失扩散应急预案、分类目录、收集流程及上报机制。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val="en-US" w:eastAsia="zh-CN"/>
              </w:rPr>
              <w:t>设置专用医疗废物暂存间，与生活垃圾分类收集，标识清晰，无遗撒、无露天存放现象；暂存点需分类投放。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Chars="0"/>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lang w:val="en-US" w:eastAsia="zh-CN"/>
              </w:rPr>
              <w:t>暂存间应配备上下水设施、门锁、交接记录</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含签名</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、称重设备、专用工具、手卫生设施及消毒设备；墙面需张贴“危险废物”“医疗废物</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“禁止标识”及“六防”标识。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highlight w:val="none"/>
                <w:u w:val="none"/>
                <w:lang w:val="en-US" w:eastAsia="zh-CN"/>
              </w:rPr>
              <w:t>（4）</w:t>
            </w:r>
            <w:r>
              <w:rPr>
                <w:rFonts w:hint="eastAsia" w:ascii="宋体" w:hAnsi="宋体" w:eastAsia="宋体" w:cs="宋体"/>
                <w:i w:val="0"/>
                <w:iCs w:val="0"/>
                <w:color w:val="auto"/>
                <w:sz w:val="18"/>
                <w:szCs w:val="18"/>
                <w:u w:val="none"/>
                <w:lang w:val="en-US" w:eastAsia="zh-CN"/>
              </w:rPr>
              <w:t>医疗废物有处置</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highlight w:val="none"/>
                <w:u w:val="none"/>
                <w:lang w:val="en-US" w:eastAsia="zh-CN"/>
              </w:rPr>
              <w:t>与环保部门签订处置协议；暂存点需定期消毒</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空气/物表</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并记录；暂存时间不超过48小时；交接时称重、登记、签名，记录完整；使用“粤健通”填报电子转移联单。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（1）无相关制度，扣0.5分。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eastAsia="zh-CN"/>
              </w:rPr>
              <w:t>）无暂存间，扣0.5分；未分类，扣0.25分。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lang w:eastAsia="zh-CN"/>
              </w:rPr>
              <w:t>）设施或标识缺一项，扣0.1分。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4</w:t>
            </w:r>
            <w:r>
              <w:rPr>
                <w:rFonts w:hint="eastAsia" w:ascii="宋体" w:hAnsi="宋体" w:eastAsia="宋体" w:cs="宋体"/>
                <w:i w:val="0"/>
                <w:iCs w:val="0"/>
                <w:color w:val="auto"/>
                <w:sz w:val="18"/>
                <w:szCs w:val="18"/>
                <w:highlight w:val="none"/>
                <w:u w:val="none"/>
                <w:lang w:eastAsia="zh-CN"/>
              </w:rPr>
              <w:t>）无医疗废物协议合同，扣2分；无消毒记录，扣0.5分；记录缺项，</w:t>
            </w:r>
            <w:r>
              <w:rPr>
                <w:rFonts w:hint="eastAsia" w:ascii="宋体" w:hAnsi="宋体" w:eastAsia="宋体" w:cs="宋体"/>
                <w:i w:val="0"/>
                <w:iCs w:val="0"/>
                <w:color w:val="auto"/>
                <w:sz w:val="18"/>
                <w:szCs w:val="18"/>
                <w:highlight w:val="none"/>
                <w:u w:val="none"/>
                <w:lang w:val="en-US" w:eastAsia="zh-CN"/>
              </w:rPr>
              <w:t>每项</w:t>
            </w:r>
            <w:r>
              <w:rPr>
                <w:rFonts w:hint="eastAsia" w:ascii="宋体" w:hAnsi="宋体" w:eastAsia="宋体" w:cs="宋体"/>
                <w:i w:val="0"/>
                <w:iCs w:val="0"/>
                <w:color w:val="auto"/>
                <w:sz w:val="18"/>
                <w:szCs w:val="18"/>
                <w:highlight w:val="none"/>
                <w:u w:val="none"/>
                <w:lang w:eastAsia="zh-CN"/>
              </w:rPr>
              <w:t>扣0.1分；运送或储存物品未消毒，扣0.5分；医疗废物重量无登记或重量不实，扣0.1分。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2.7</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污水管理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lang w:val="en-US" w:eastAsia="zh-CN"/>
              </w:rPr>
              <w:t>有污水管理相关制度及处理工艺流程。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val="en-US" w:eastAsia="zh-CN"/>
              </w:rPr>
              <w:t>每日监测余氯/臭氧和pH值并记录，确保达标。</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lang w:val="en-US" w:eastAsia="zh-CN"/>
              </w:rPr>
              <w:t>确保消毒设备正常运行，留存检查记录。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实地检查，查阅资料。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（1）无制度或流程，</w:t>
            </w:r>
            <w:r>
              <w:rPr>
                <w:rFonts w:hint="eastAsia" w:ascii="宋体" w:hAnsi="宋体" w:eastAsia="宋体" w:cs="宋体"/>
                <w:i w:val="0"/>
                <w:iCs w:val="0"/>
                <w:color w:val="auto"/>
                <w:sz w:val="18"/>
                <w:szCs w:val="18"/>
                <w:highlight w:val="none"/>
                <w:u w:val="none"/>
                <w:lang w:val="en-US" w:eastAsia="zh-CN"/>
              </w:rPr>
              <w:t>每项</w:t>
            </w:r>
            <w:r>
              <w:rPr>
                <w:rFonts w:hint="eastAsia" w:ascii="宋体" w:hAnsi="宋体" w:eastAsia="宋体" w:cs="宋体"/>
                <w:i w:val="0"/>
                <w:iCs w:val="0"/>
                <w:color w:val="auto"/>
                <w:sz w:val="18"/>
                <w:szCs w:val="18"/>
                <w:highlight w:val="none"/>
                <w:u w:val="none"/>
                <w:lang w:eastAsia="zh-CN"/>
              </w:rPr>
              <w:t>扣0.5分；制度与实际不符，扣0.5分。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highlight w:val="none"/>
                <w:u w:val="none"/>
                <w:lang w:eastAsia="zh-CN"/>
              </w:rPr>
              <w:t>）未每日监测，扣0.5分；记录不全，</w:t>
            </w:r>
            <w:r>
              <w:rPr>
                <w:rFonts w:hint="eastAsia" w:ascii="宋体" w:hAnsi="宋体" w:eastAsia="宋体" w:cs="宋体"/>
                <w:i w:val="0"/>
                <w:iCs w:val="0"/>
                <w:color w:val="auto"/>
                <w:sz w:val="18"/>
                <w:szCs w:val="18"/>
                <w:highlight w:val="none"/>
                <w:u w:val="none"/>
                <w:lang w:val="en-US" w:eastAsia="zh-CN"/>
              </w:rPr>
              <w:t>每项</w:t>
            </w:r>
            <w:r>
              <w:rPr>
                <w:rFonts w:hint="eastAsia" w:ascii="宋体" w:hAnsi="宋体" w:eastAsia="宋体" w:cs="宋体"/>
                <w:i w:val="0"/>
                <w:iCs w:val="0"/>
                <w:color w:val="auto"/>
                <w:sz w:val="18"/>
                <w:szCs w:val="18"/>
                <w:highlight w:val="none"/>
                <w:u w:val="none"/>
                <w:lang w:eastAsia="zh-CN"/>
              </w:rPr>
              <w:t>扣0.25分；不达标，扣0.5分。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cs="宋体"/>
                <w:i w:val="0"/>
                <w:iCs w:val="0"/>
                <w:color w:val="auto"/>
                <w:sz w:val="18"/>
                <w:szCs w:val="18"/>
                <w:u w:val="none"/>
                <w:lang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lang w:eastAsia="zh-CN"/>
              </w:rPr>
              <w:t>）污水处理系统停运，扣1分。</w:t>
            </w:r>
          </w:p>
        </w:tc>
      </w:tr>
    </w:tbl>
    <w:p>
      <w:pPr>
        <w:keepNext w:val="0"/>
        <w:keepLines w:val="0"/>
        <w:pageBreakBefore w:val="0"/>
        <w:kinsoku/>
        <w:wordWrap/>
        <w:overflowPunct/>
        <w:topLinePunct w:val="0"/>
        <w:autoSpaceDE/>
        <w:autoSpaceDN/>
        <w:bidi w:val="0"/>
        <w:adjustRightInd/>
        <w:snapToGrid/>
        <w:spacing w:line="300" w:lineRule="exact"/>
        <w:rPr>
          <w:rFonts w:hint="default" w:ascii="宋体" w:hAnsi="宋体" w:eastAsia="宋体" w:cs="宋体"/>
          <w:i w:val="0"/>
          <w:iCs w:val="0"/>
          <w:color w:val="auto"/>
          <w:sz w:val="18"/>
          <w:szCs w:val="18"/>
          <w:u w:val="none"/>
          <w:lang w:val="en-US" w:eastAsia="zh-CN"/>
        </w:rPr>
      </w:pPr>
      <w:r>
        <w:rPr>
          <w:rFonts w:hint="default" w:ascii="宋体" w:hAnsi="宋体" w:eastAsia="宋体" w:cs="宋体"/>
          <w:i w:val="0"/>
          <w:iCs w:val="0"/>
          <w:color w:val="auto"/>
          <w:sz w:val="18"/>
          <w:szCs w:val="18"/>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3.规范服务（11分）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9"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医疗质量</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highlight w:val="none"/>
                <w:u w:val="none"/>
              </w:rPr>
              <w:t>健全的医疗安全管理制度。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成立质量管理小组，设置依法执业管理员，</w:t>
            </w:r>
            <w:r>
              <w:rPr>
                <w:rFonts w:hint="eastAsia" w:ascii="宋体" w:hAnsi="宋体" w:eastAsia="宋体" w:cs="宋体"/>
                <w:b w:val="0"/>
                <w:bCs w:val="0"/>
                <w:i w:val="0"/>
                <w:iCs w:val="0"/>
                <w:caps w:val="0"/>
                <w:color w:val="auto"/>
                <w:spacing w:val="0"/>
                <w:sz w:val="18"/>
                <w:szCs w:val="18"/>
                <w:u w:val="none"/>
                <w:shd w:val="clear"/>
              </w:rPr>
              <w:t>构建岗位质量考核机制，严格落实操作规范与制度</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严控差错事故风险，筑牢患者安全医疗防线</w:t>
            </w:r>
            <w:r>
              <w:rPr>
                <w:rFonts w:hint="eastAsia" w:ascii="宋体" w:hAnsi="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查阅资料</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（1）</w:t>
            </w:r>
            <w:r>
              <w:rPr>
                <w:rFonts w:hint="eastAsia" w:ascii="宋体" w:hAnsi="宋体" w:eastAsia="宋体" w:cs="宋体"/>
                <w:i w:val="0"/>
                <w:iCs w:val="0"/>
                <w:color w:val="auto"/>
                <w:sz w:val="18"/>
                <w:szCs w:val="18"/>
                <w:highlight w:val="none"/>
                <w:u w:val="none"/>
              </w:rPr>
              <w:t>未落实医疗安全管理制度</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eastAsia="zh-CN"/>
              </w:rPr>
              <w:t>（2）</w:t>
            </w:r>
            <w:r>
              <w:rPr>
                <w:rFonts w:hint="eastAsia" w:ascii="宋体" w:hAnsi="宋体" w:eastAsia="宋体" w:cs="宋体"/>
                <w:i w:val="0"/>
                <w:iCs w:val="0"/>
                <w:color w:val="auto"/>
                <w:sz w:val="18"/>
                <w:szCs w:val="18"/>
                <w:highlight w:val="none"/>
                <w:u w:val="none"/>
              </w:rPr>
              <w:t>未设置质量管理小组或未设置依法执业管理员</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eastAsia="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（3）</w:t>
            </w:r>
            <w:r>
              <w:rPr>
                <w:rFonts w:hint="eastAsia" w:ascii="宋体" w:hAnsi="宋体" w:eastAsia="宋体" w:cs="宋体"/>
                <w:i w:val="0"/>
                <w:iCs w:val="0"/>
                <w:color w:val="auto"/>
                <w:sz w:val="18"/>
                <w:szCs w:val="18"/>
                <w:highlight w:val="none"/>
                <w:u w:val="none"/>
              </w:rPr>
              <w:t>查阅</w:t>
            </w:r>
            <w:r>
              <w:rPr>
                <w:rFonts w:hint="eastAsia" w:ascii="宋体" w:hAnsi="宋体" w:eastAsia="宋体" w:cs="宋体"/>
                <w:color w:val="auto"/>
                <w:kern w:val="0"/>
                <w:sz w:val="18"/>
                <w:szCs w:val="18"/>
                <w:highlight w:val="none"/>
                <w:lang w:val="en-US" w:eastAsia="zh-CN" w:bidi="ar"/>
              </w:rPr>
              <w:t>医疗不良事件、重大医疗过失行为、重大医疗纠纷上报制度和</w:t>
            </w:r>
            <w:r>
              <w:rPr>
                <w:rFonts w:hint="eastAsia" w:ascii="宋体" w:hAnsi="宋体" w:eastAsia="宋体" w:cs="宋体"/>
                <w:i w:val="0"/>
                <w:iCs w:val="0"/>
                <w:color w:val="auto"/>
                <w:sz w:val="18"/>
                <w:szCs w:val="18"/>
                <w:highlight w:val="none"/>
                <w:u w:val="none"/>
              </w:rPr>
              <w:t>差错事故登记本</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无</w:t>
            </w:r>
            <w:r>
              <w:rPr>
                <w:rFonts w:hint="eastAsia" w:ascii="宋体" w:hAnsi="宋体" w:eastAsia="宋体" w:cs="宋体"/>
                <w:i w:val="0"/>
                <w:iCs w:val="0"/>
                <w:color w:val="auto"/>
                <w:sz w:val="18"/>
                <w:szCs w:val="18"/>
                <w:highlight w:val="none"/>
                <w:u w:val="none"/>
              </w:rPr>
              <w:t>制度、措施、记录</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扣0.5</w:t>
            </w:r>
            <w:r>
              <w:rPr>
                <w:rFonts w:hint="eastAsia" w:ascii="宋体" w:hAnsi="宋体" w:eastAsia="宋体" w:cs="宋体"/>
                <w:i w:val="0"/>
                <w:iCs w:val="0"/>
                <w:color w:val="auto"/>
                <w:sz w:val="18"/>
                <w:szCs w:val="18"/>
                <w:highlight w:val="none"/>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4</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rPr>
              <w:t>抽查规章制度和人员岗位责任制度，特别是医疗质量和医疗安全的18项核心制度落实情况。（首诊、会诊、查对、病历管理、信息安全、疑难病历等机构开展诊疗项目的相关制度）</w:t>
            </w:r>
            <w:r>
              <w:rPr>
                <w:rFonts w:hint="eastAsia" w:ascii="宋体" w:hAnsi="宋体" w:eastAsia="宋体" w:cs="宋体"/>
                <w:i w:val="0"/>
                <w:iCs w:val="0"/>
                <w:color w:val="auto"/>
                <w:sz w:val="18"/>
                <w:szCs w:val="18"/>
                <w:highlight w:val="none"/>
                <w:u w:val="none"/>
                <w:lang w:val="en-US" w:eastAsia="zh-CN"/>
              </w:rPr>
              <w:t>无相关制度，扣0.5分。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3.2</w:t>
            </w:r>
            <w:r>
              <w:rPr>
                <w:rFonts w:hint="eastAsia" w:ascii="宋体" w:hAnsi="宋体" w:eastAsia="宋体" w:cs="宋体"/>
                <w:i w:val="0"/>
                <w:iCs w:val="0"/>
                <w:color w:val="auto"/>
                <w:sz w:val="18"/>
                <w:szCs w:val="18"/>
                <w:u w:val="none"/>
                <w:lang w:val="en-US" w:eastAsia="zh-CN"/>
              </w:rPr>
              <w:br w:type="textWrapping"/>
            </w:r>
            <w:r>
              <w:rPr>
                <w:rFonts w:hint="default" w:ascii="宋体" w:hAnsi="宋体" w:eastAsia="宋体" w:cs="宋体"/>
                <w:i w:val="0"/>
                <w:iCs w:val="0"/>
                <w:color w:val="auto"/>
                <w:sz w:val="18"/>
                <w:szCs w:val="18"/>
                <w:u w:val="none"/>
                <w:lang w:val="en-US" w:eastAsia="zh-CN"/>
              </w:rPr>
              <w:t>维</w:t>
            </w:r>
            <w:r>
              <w:rPr>
                <w:rFonts w:hint="eastAsia" w:ascii="宋体" w:hAnsi="宋体" w:eastAsia="宋体" w:cs="宋体"/>
                <w:i w:val="0"/>
                <w:iCs w:val="0"/>
                <w:color w:val="auto"/>
                <w:sz w:val="18"/>
                <w:szCs w:val="18"/>
                <w:u w:val="none"/>
                <w:lang w:val="en-US" w:eastAsia="zh-CN"/>
              </w:rPr>
              <w:t>续教育</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Theme="minorEastAsia" w:hAnsiTheme="minorEastAsia" w:eastAsiaTheme="minorEastAsia" w:cstheme="minorEastAsia"/>
                <w:i w:val="0"/>
                <w:iCs w:val="0"/>
                <w:caps w:val="0"/>
                <w:color w:val="auto"/>
                <w:spacing w:val="0"/>
                <w:sz w:val="18"/>
                <w:szCs w:val="18"/>
                <w:u w:val="none"/>
                <w:shd w:val="clear" w:color="auto" w:fill="auto"/>
              </w:rPr>
              <w:t>医务人员应持续参与继续医学教育，不断更新专业知识与技能</w:t>
            </w:r>
            <w:r>
              <w:rPr>
                <w:rFonts w:hint="eastAsia" w:asciiTheme="minorEastAsia" w:hAnsiTheme="minorEastAsia" w:eastAsiaTheme="minorEastAsia" w:cstheme="minorEastAsia"/>
                <w:i w:val="0"/>
                <w:iCs w:val="0"/>
                <w:caps w:val="0"/>
                <w:color w:val="auto"/>
                <w:spacing w:val="0"/>
                <w:sz w:val="18"/>
                <w:szCs w:val="18"/>
                <w:u w:val="none"/>
                <w:shd w:val="clear" w:color="auto" w:fill="auto"/>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eastAsia="zh-CN"/>
              </w:rPr>
            </w:pPr>
            <w:r>
              <w:rPr>
                <w:rFonts w:hint="eastAsia" w:ascii="宋体" w:hAnsi="宋体" w:eastAsia="宋体" w:cs="宋体"/>
                <w:i w:val="0"/>
                <w:iCs w:val="0"/>
                <w:color w:val="auto"/>
                <w:sz w:val="18"/>
                <w:szCs w:val="18"/>
                <w:highlight w:val="none"/>
                <w:u w:val="none"/>
              </w:rPr>
              <w:t>查阅资料</w:t>
            </w:r>
            <w:r>
              <w:rPr>
                <w:rFonts w:hint="eastAsia" w:ascii="宋体" w:hAnsi="宋体" w:eastAsia="宋体" w:cs="宋体"/>
                <w:i w:val="0"/>
                <w:iCs w:val="0"/>
                <w:color w:val="auto"/>
                <w:sz w:val="18"/>
                <w:szCs w:val="18"/>
                <w:highlight w:val="none"/>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sz w:val="18"/>
                <w:szCs w:val="18"/>
                <w:highlight w:val="none"/>
                <w:lang w:val="en-US" w:eastAsia="zh-CN"/>
              </w:rPr>
              <w:t>无</w:t>
            </w:r>
            <w:r>
              <w:rPr>
                <w:rFonts w:hint="eastAsia" w:ascii="宋体" w:hAnsi="宋体" w:eastAsia="宋体" w:cs="宋体"/>
                <w:i w:val="0"/>
                <w:iCs w:val="0"/>
                <w:color w:val="auto"/>
                <w:sz w:val="18"/>
                <w:szCs w:val="18"/>
                <w:u w:val="none"/>
                <w:lang w:val="en-US" w:eastAsia="zh-CN"/>
              </w:rPr>
              <w:t>继续教育</w:t>
            </w:r>
            <w:r>
              <w:rPr>
                <w:rFonts w:hint="eastAsia" w:ascii="宋体" w:hAnsi="宋体" w:eastAsia="宋体" w:cs="宋体"/>
                <w:color w:val="auto"/>
                <w:sz w:val="18"/>
                <w:szCs w:val="18"/>
                <w:highlight w:val="none"/>
                <w:lang w:val="en-US" w:eastAsia="zh-CN"/>
              </w:rPr>
              <w:t>培训计划/记录，此项不得分；每季度至少参加1次培训，缺1次，扣0.5分。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诊疗登记</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Theme="minorEastAsia" w:hAnsiTheme="minorEastAsia" w:eastAsiaTheme="minorEastAsia" w:cstheme="minorEastAsia"/>
                <w:i w:val="0"/>
                <w:iCs w:val="0"/>
                <w:caps w:val="0"/>
                <w:color w:val="auto"/>
                <w:spacing w:val="0"/>
                <w:sz w:val="18"/>
                <w:szCs w:val="18"/>
                <w:shd w:val="clear" w:color="auto" w:fill="auto"/>
              </w:rPr>
              <w:t>需规范</w:t>
            </w:r>
            <w:r>
              <w:rPr>
                <w:rFonts w:hint="eastAsia" w:asciiTheme="minorEastAsia" w:hAnsiTheme="minorEastAsia" w:eastAsiaTheme="minorEastAsia" w:cstheme="minorEastAsia"/>
                <w:i w:val="0"/>
                <w:iCs w:val="0"/>
                <w:caps w:val="0"/>
                <w:color w:val="auto"/>
                <w:spacing w:val="0"/>
                <w:sz w:val="18"/>
                <w:szCs w:val="18"/>
                <w:u w:val="none"/>
                <w:shd w:val="clear" w:color="auto" w:fill="auto"/>
              </w:rPr>
              <w:t>门诊日志登记或建立患者病历档案，确保记录完整且可提供复印；代为保管纸质病历需经患者知情同意。</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无登记本或无建立患者病历档案（含电子档案），无</w:t>
            </w:r>
            <w:r>
              <w:rPr>
                <w:rFonts w:hint="eastAsia" w:ascii="宋体" w:hAnsi="宋体" w:cs="宋体"/>
                <w:i w:val="0"/>
                <w:iCs w:val="0"/>
                <w:color w:val="auto"/>
                <w:sz w:val="18"/>
                <w:szCs w:val="18"/>
                <w:u w:val="none"/>
                <w:lang w:val="en-US" w:eastAsia="zh-CN"/>
              </w:rPr>
              <w:t>患者</w:t>
            </w:r>
            <w:r>
              <w:rPr>
                <w:rFonts w:hint="eastAsia" w:ascii="宋体" w:hAnsi="宋体" w:eastAsia="宋体" w:cs="宋体"/>
                <w:i w:val="0"/>
                <w:iCs w:val="0"/>
                <w:color w:val="auto"/>
                <w:sz w:val="18"/>
                <w:szCs w:val="18"/>
                <w:u w:val="none"/>
                <w:lang w:val="en-US" w:eastAsia="zh-CN"/>
              </w:rPr>
              <w:t>同意病历代为保管相关证明，此项不得分。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文化建设</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深入开展机构文化建设，积极参与文体活动，营造团结协作的工作氛围，保持机构人员关系和谐融洽。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有文化建设落实举措得分。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val="en-US" w:eastAsia="zh-CN"/>
              </w:rPr>
              <w:t>3.5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服务规范</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全程优质服务，为服务对象提供细心、爱心和耐心的服务。</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2"/>
                <w:sz w:val="18"/>
                <w:szCs w:val="18"/>
                <w:highlight w:val="none"/>
                <w:lang w:val="en-US" w:eastAsia="zh-CN" w:bidi="ar-SA"/>
              </w:rPr>
              <w:t>服务管理机制内容齐全、运作顺畅，有考核监督和激励措施得分。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满意度</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调查采用1</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10分的评分制度，得分为评分*10%。</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评分包含：</w:t>
            </w: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诊疗环境满意度</w:t>
            </w:r>
            <w:r>
              <w:rPr>
                <w:rFonts w:hint="eastAsia" w:ascii="宋体" w:hAnsi="宋体" w:cs="宋体"/>
                <w:i w:val="0"/>
                <w:iCs w:val="0"/>
                <w:color w:val="auto"/>
                <w:sz w:val="18"/>
                <w:szCs w:val="18"/>
                <w:u w:val="none"/>
                <w:lang w:eastAsia="zh-CN"/>
              </w:rPr>
              <w:t>；（2）</w:t>
            </w:r>
            <w:r>
              <w:rPr>
                <w:rFonts w:hint="eastAsia" w:ascii="宋体" w:hAnsi="宋体"/>
                <w:color w:val="auto"/>
                <w:sz w:val="18"/>
                <w:szCs w:val="18"/>
                <w:u w:val="none"/>
              </w:rPr>
              <w:t>服务态度和沟通效率满意度</w:t>
            </w:r>
            <w:r>
              <w:rPr>
                <w:rFonts w:hint="eastAsia" w:ascii="宋体" w:hAnsi="宋体" w:cs="宋体"/>
                <w:i w:val="0"/>
                <w:iCs w:val="0"/>
                <w:color w:val="auto"/>
                <w:sz w:val="18"/>
                <w:szCs w:val="18"/>
                <w:u w:val="none"/>
                <w:lang w:eastAsia="zh-CN"/>
              </w:rPr>
              <w:t>；（3）</w:t>
            </w:r>
            <w:r>
              <w:rPr>
                <w:rFonts w:hint="eastAsia" w:ascii="宋体" w:hAnsi="宋体"/>
                <w:color w:val="auto"/>
                <w:sz w:val="18"/>
                <w:szCs w:val="18"/>
                <w:u w:val="none"/>
              </w:rPr>
              <w:t>诊疗技术满意度</w:t>
            </w:r>
            <w:r>
              <w:rPr>
                <w:rFonts w:hint="eastAsia" w:ascii="宋体" w:hAnsi="宋体" w:cs="宋体"/>
                <w:i w:val="0"/>
                <w:iCs w:val="0"/>
                <w:color w:val="auto"/>
                <w:sz w:val="18"/>
                <w:szCs w:val="18"/>
                <w:u w:val="none"/>
                <w:lang w:eastAsia="zh-CN"/>
              </w:rPr>
              <w:t>；（4）</w:t>
            </w:r>
            <w:r>
              <w:rPr>
                <w:rFonts w:hint="eastAsia" w:ascii="宋体" w:hAnsi="宋体"/>
                <w:color w:val="auto"/>
                <w:sz w:val="18"/>
                <w:szCs w:val="18"/>
                <w:u w:val="none"/>
              </w:rPr>
              <w:t>诊疗过程满意度</w:t>
            </w:r>
            <w:r>
              <w:rPr>
                <w:rFonts w:hint="eastAsia" w:ascii="宋体" w:hAnsi="宋体" w:cs="宋体"/>
                <w:i w:val="0"/>
                <w:iCs w:val="0"/>
                <w:color w:val="auto"/>
                <w:sz w:val="18"/>
                <w:szCs w:val="18"/>
                <w:u w:val="none"/>
                <w:lang w:eastAsia="zh-CN"/>
              </w:rPr>
              <w:t>；（5）</w:t>
            </w:r>
            <w:r>
              <w:rPr>
                <w:rFonts w:hint="eastAsia" w:ascii="宋体" w:hAnsi="宋体"/>
                <w:color w:val="auto"/>
                <w:sz w:val="18"/>
                <w:szCs w:val="18"/>
                <w:u w:val="none"/>
              </w:rPr>
              <w:t>收费合理性满意度</w:t>
            </w:r>
            <w:r>
              <w:rPr>
                <w:rFonts w:hint="eastAsia" w:ascii="宋体" w:hAnsi="宋体" w:eastAsia="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现场随机询问或电话联系5位患者，调查患者就医满意度情况。</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b w:val="0"/>
          <w:bCs/>
          <w:color w:val="auto"/>
          <w:sz w:val="32"/>
          <w:szCs w:val="32"/>
          <w:highlight w:val="none"/>
          <w:lang w:val="en-US" w:eastAsia="zh-CN"/>
        </w:rPr>
      </w:pPr>
      <w:r>
        <w:rPr>
          <w:rFonts w:hint="eastAsia" w:ascii="宋体" w:hAnsi="宋体" w:eastAsia="宋体" w:cs="宋体"/>
          <w:i w:val="0"/>
          <w:iCs w:val="0"/>
          <w:color w:val="auto"/>
          <w:sz w:val="18"/>
          <w:szCs w:val="18"/>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4.业务技术（42分）</w:t>
      </w:r>
    </w:p>
    <w:tbl>
      <w:tblPr>
        <w:tblStyle w:val="2"/>
        <w:tblpPr w:leftFromText="180" w:rightFromText="180" w:vertAnchor="text" w:horzAnchor="page" w:tblpX="578" w:tblpY="178"/>
        <w:tblOverlap w:val="never"/>
        <w:tblW w:w="10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26" w:hRule="atLeast"/>
        </w:trPr>
        <w:tc>
          <w:tcPr>
            <w:tcW w:w="1072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hint="eastAsia" w:ascii="宋体" w:hAnsi="宋体" w:eastAsia="宋体" w:cs="宋体"/>
                <w:i w:val="0"/>
                <w:iCs w:val="0"/>
                <w:color w:val="auto"/>
                <w:sz w:val="28"/>
                <w:szCs w:val="28"/>
                <w:u w:val="none"/>
                <w:lang w:val="en-US" w:eastAsia="zh-CN"/>
              </w:rPr>
            </w:pPr>
          </w:p>
          <w:p>
            <w:pPr>
              <w:keepNext w:val="0"/>
              <w:keepLines w:val="0"/>
              <w:widowControl/>
              <w:suppressLineNumbers w:val="0"/>
              <w:jc w:val="left"/>
              <w:textAlignment w:val="center"/>
              <w:rPr>
                <w:rFonts w:hint="eastAsia" w:ascii="宋体" w:hAnsi="宋体" w:eastAsia="宋体" w:cs="宋体"/>
                <w:i w:val="0"/>
                <w:iCs w:val="0"/>
                <w:color w:val="auto"/>
                <w:sz w:val="28"/>
                <w:szCs w:val="28"/>
                <w:u w:val="none"/>
                <w:lang w:val="en-US" w:eastAsia="zh-CN"/>
              </w:rPr>
            </w:pPr>
            <w:r>
              <w:rPr>
                <w:rFonts w:hint="eastAsia" w:ascii="宋体" w:hAnsi="宋体" w:eastAsia="宋体" w:cs="宋体"/>
                <w:i w:val="0"/>
                <w:iCs w:val="0"/>
                <w:color w:val="auto"/>
                <w:sz w:val="28"/>
                <w:szCs w:val="28"/>
                <w:u w:val="none"/>
                <w:lang w:val="en-US" w:eastAsia="zh-CN"/>
              </w:rPr>
              <w:t>说明：</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8"/>
                <w:szCs w:val="28"/>
                <w:u w:val="none"/>
                <w:lang w:val="en-US" w:eastAsia="zh-CN"/>
              </w:rPr>
            </w:pPr>
            <w:r>
              <w:rPr>
                <w:rFonts w:hint="eastAsia" w:ascii="宋体" w:hAnsi="宋体" w:eastAsia="宋体" w:cs="宋体"/>
                <w:i w:val="0"/>
                <w:iCs w:val="0"/>
                <w:color w:val="auto"/>
                <w:sz w:val="28"/>
                <w:szCs w:val="28"/>
                <w:u w:val="none"/>
                <w:lang w:val="en-US" w:eastAsia="zh-CN"/>
              </w:rPr>
              <w:t>（1）被评估单位需提前准备在评估周期内完成的各个基本专科病例10份以上（即4×10份）+自选专科病例10份以上，共计50份以上病例的病历本作为现场评估材料； 备注：① 此次评估周期时间为“2024年</w:t>
            </w:r>
            <w:r>
              <w:rPr>
                <w:rFonts w:hint="eastAsia" w:ascii="宋体" w:hAnsi="宋体" w:cs="宋体"/>
                <w:i w:val="0"/>
                <w:iCs w:val="0"/>
                <w:color w:val="auto"/>
                <w:sz w:val="28"/>
                <w:szCs w:val="28"/>
                <w:u w:val="none"/>
                <w:lang w:val="en-US" w:eastAsia="zh-CN"/>
              </w:rPr>
              <w:t>X</w:t>
            </w:r>
            <w:r>
              <w:rPr>
                <w:rFonts w:hint="eastAsia" w:ascii="宋体" w:hAnsi="宋体" w:eastAsia="宋体" w:cs="宋体"/>
                <w:i w:val="0"/>
                <w:iCs w:val="0"/>
                <w:color w:val="auto"/>
                <w:sz w:val="28"/>
                <w:szCs w:val="28"/>
                <w:u w:val="none"/>
                <w:lang w:val="en-US" w:eastAsia="zh-CN"/>
              </w:rPr>
              <w:t>月</w:t>
            </w:r>
            <w:r>
              <w:rPr>
                <w:rFonts w:hint="eastAsia" w:ascii="宋体" w:hAnsi="宋体" w:cs="宋体"/>
                <w:i w:val="0"/>
                <w:iCs w:val="0"/>
                <w:color w:val="auto"/>
                <w:sz w:val="28"/>
                <w:szCs w:val="28"/>
                <w:u w:val="none"/>
                <w:lang w:val="en-US" w:eastAsia="zh-CN"/>
              </w:rPr>
              <w:t>X</w:t>
            </w:r>
            <w:r>
              <w:rPr>
                <w:rFonts w:hint="eastAsia" w:ascii="宋体" w:hAnsi="宋体" w:eastAsia="宋体" w:cs="宋体"/>
                <w:i w:val="0"/>
                <w:iCs w:val="0"/>
                <w:color w:val="auto"/>
                <w:sz w:val="28"/>
                <w:szCs w:val="28"/>
                <w:u w:val="none"/>
                <w:lang w:val="en-US" w:eastAsia="zh-CN"/>
              </w:rPr>
              <w:t>日至2025年</w:t>
            </w:r>
            <w:r>
              <w:rPr>
                <w:rFonts w:hint="eastAsia" w:ascii="宋体" w:hAnsi="宋体" w:cs="宋体"/>
                <w:i w:val="0"/>
                <w:iCs w:val="0"/>
                <w:color w:val="auto"/>
                <w:sz w:val="28"/>
                <w:szCs w:val="28"/>
                <w:u w:val="none"/>
                <w:lang w:val="en-US" w:eastAsia="zh-CN"/>
              </w:rPr>
              <w:t>X</w:t>
            </w:r>
            <w:r>
              <w:rPr>
                <w:rFonts w:hint="eastAsia" w:ascii="宋体" w:hAnsi="宋体" w:eastAsia="宋体" w:cs="宋体"/>
                <w:i w:val="0"/>
                <w:iCs w:val="0"/>
                <w:color w:val="auto"/>
                <w:sz w:val="28"/>
                <w:szCs w:val="28"/>
                <w:u w:val="none"/>
                <w:lang w:val="en-US" w:eastAsia="zh-CN"/>
              </w:rPr>
              <w:t>月</w:t>
            </w:r>
            <w:r>
              <w:rPr>
                <w:rFonts w:hint="eastAsia" w:ascii="宋体" w:hAnsi="宋体" w:cs="宋体"/>
                <w:i w:val="0"/>
                <w:iCs w:val="0"/>
                <w:color w:val="auto"/>
                <w:sz w:val="28"/>
                <w:szCs w:val="28"/>
                <w:u w:val="none"/>
                <w:lang w:val="en-US" w:eastAsia="zh-CN"/>
              </w:rPr>
              <w:t>X</w:t>
            </w:r>
            <w:r>
              <w:rPr>
                <w:rFonts w:hint="eastAsia" w:ascii="宋体" w:hAnsi="宋体" w:eastAsia="宋体" w:cs="宋体"/>
                <w:i w:val="0"/>
                <w:iCs w:val="0"/>
                <w:color w:val="auto"/>
                <w:sz w:val="28"/>
                <w:szCs w:val="28"/>
                <w:u w:val="none"/>
                <w:lang w:val="en-US" w:eastAsia="zh-CN"/>
              </w:rPr>
              <w:t>日”。②每个专科至少提供10份纸质病例，每减少1份病例该项专科得分扣0.4分，扣完为止；提供周期内未完成的病历不得分。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8"/>
                <w:szCs w:val="28"/>
                <w:u w:val="none"/>
                <w:lang w:val="en-US" w:eastAsia="zh-CN"/>
              </w:rPr>
            </w:pPr>
            <w:r>
              <w:rPr>
                <w:rFonts w:hint="eastAsia" w:ascii="宋体" w:hAnsi="宋体" w:eastAsia="宋体" w:cs="宋体"/>
                <w:i w:val="0"/>
                <w:iCs w:val="0"/>
                <w:color w:val="auto"/>
                <w:sz w:val="28"/>
                <w:szCs w:val="28"/>
                <w:u w:val="none"/>
                <w:lang w:val="en-US" w:eastAsia="zh-CN"/>
              </w:rPr>
              <w:t>（2）基本专科：“根管治疗”、“牙周治疗”、“拔牙（牙槽外科）”和“修复”，共4类专科。</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8"/>
                <w:szCs w:val="28"/>
                <w:u w:val="none"/>
                <w:lang w:val="en-US" w:eastAsia="zh-CN"/>
              </w:rPr>
            </w:pPr>
            <w:r>
              <w:rPr>
                <w:rFonts w:hint="eastAsia" w:ascii="宋体" w:hAnsi="宋体" w:eastAsia="宋体" w:cs="宋体"/>
                <w:i w:val="0"/>
                <w:iCs w:val="0"/>
                <w:color w:val="auto"/>
                <w:sz w:val="28"/>
                <w:szCs w:val="28"/>
                <w:u w:val="none"/>
                <w:lang w:val="en-US" w:eastAsia="zh-CN"/>
              </w:rPr>
              <w:t>（3）自选专科：“正畸”、“种植”和“美学修复病历”，共3类专科。单位可根据自身专科内容选择提供病历类型及数量（可重复专科），总数10以上病例。</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8"/>
                <w:szCs w:val="28"/>
                <w:u w:val="none"/>
                <w:lang w:val="en-US" w:eastAsia="zh-CN"/>
              </w:rPr>
            </w:pPr>
            <w:r>
              <w:rPr>
                <w:rFonts w:hint="eastAsia" w:ascii="宋体" w:hAnsi="宋体" w:eastAsia="宋体" w:cs="宋体"/>
                <w:i w:val="0"/>
                <w:iCs w:val="0"/>
                <w:color w:val="auto"/>
                <w:sz w:val="28"/>
                <w:szCs w:val="28"/>
                <w:u w:val="none"/>
                <w:lang w:val="en-US" w:eastAsia="zh-CN"/>
              </w:rPr>
              <w:t>（4）病历中发现有疑似过度医疗行为的，工作人员将对病历相关材料进行备案，由专家委员会进行评审。若确认该病历的过度医疗行为属实，业务技术按0分计算。</w:t>
            </w:r>
          </w:p>
          <w:p>
            <w:pPr>
              <w:keepNext w:val="0"/>
              <w:keepLines w:val="0"/>
              <w:widowControl/>
              <w:suppressLineNumbers w:val="0"/>
              <w:ind w:left="0" w:leftChars="0" w:firstLine="0" w:firstLineChars="0"/>
              <w:jc w:val="left"/>
              <w:textAlignment w:val="center"/>
              <w:rPr>
                <w:rFonts w:hint="default" w:ascii="宋体" w:hAnsi="宋体" w:eastAsia="宋体" w:cs="宋体"/>
                <w:b/>
                <w:bCs/>
                <w:i w:val="0"/>
                <w:iCs w:val="0"/>
                <w:color w:val="auto"/>
                <w:kern w:val="0"/>
                <w:sz w:val="18"/>
                <w:szCs w:val="18"/>
                <w:u w:val="none"/>
                <w:lang w:val="en-US" w:eastAsia="zh-CN" w:bidi="ar"/>
              </w:rPr>
            </w:pPr>
            <w:r>
              <w:rPr>
                <w:rFonts w:hint="eastAsia" w:ascii="宋体" w:hAnsi="宋体" w:eastAsia="宋体" w:cs="宋体"/>
                <w:i w:val="0"/>
                <w:iCs w:val="0"/>
                <w:color w:val="auto"/>
                <w:sz w:val="28"/>
                <w:szCs w:val="28"/>
                <w:u w:val="none"/>
                <w:lang w:val="en-US" w:eastAsia="zh-CN"/>
              </w:rPr>
              <w:t>（5）单一专科首份病历分值赋值100%，同一专科提供两份及以上病历，分值赋值按50%递减。例：每份病历获得8分的基础上，提供1份根管治疗病历、1份拔牙病历，即得分8分+8分=16分；提供2份根管治疗病历，即得分8分+8分*50%=12分；提供3份根管治疗病历即得分8分+8分*50%+8分*50%*50%=14分，以此类推。</w:t>
            </w:r>
          </w:p>
        </w:tc>
      </w:tr>
    </w:tbl>
    <w:p>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br w:type="page"/>
      </w:r>
    </w:p>
    <w:tbl>
      <w:tblPr>
        <w:tblStyle w:val="2"/>
        <w:tblpPr w:leftFromText="180" w:rightFromText="180" w:vertAnchor="text" w:horzAnchor="page" w:tblpX="578" w:tblpY="1"/>
        <w:tblOverlap w:val="never"/>
        <w:tblW w:w="107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3938"/>
        <w:gridCol w:w="750"/>
        <w:gridCol w:w="5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评分内容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5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7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i w:val="0"/>
                <w:iCs w:val="0"/>
                <w:color w:val="auto"/>
                <w:sz w:val="24"/>
                <w:szCs w:val="24"/>
                <w:u w:val="none"/>
                <w:lang w:val="en-US" w:eastAsia="zh-CN"/>
              </w:rPr>
              <w:t>基本专科（32分）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根管治疗</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（3）充填效果。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（4）术前、术中术后根尖片。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color w:val="auto"/>
                <w:lang w:val="en-US" w:eastAsia="zh-CN"/>
              </w:rPr>
            </w:pPr>
            <w:r>
              <w:rPr>
                <w:rFonts w:hint="eastAsia" w:ascii="宋体" w:hAnsi="宋体" w:eastAsia="宋体" w:cs="宋体"/>
                <w:i w:val="0"/>
                <w:iCs w:val="0"/>
                <w:color w:val="auto"/>
                <w:sz w:val="18"/>
                <w:szCs w:val="18"/>
                <w:u w:val="none"/>
                <w:lang w:val="en-US" w:eastAsia="zh-CN"/>
              </w:rPr>
              <w:t>（5）治疗后回访。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5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（1）病历规范：初诊主诉、现病史、既往史过敏史、检查、诊断、治疗计划、治疗记录、医嘱、诊断与治疗的逻辑合理性；复诊主要看各次记录是否完整，一共十项每项0.2分，有医生签名得0.5分。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（3）充填在欠充大于3mm或超充扣1分的基础上增加“根尖1/3充填密实度低”扣1分、“根管冠方2/3充填密实度低”扣0.5分，2分扣完为止不超扣。</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（4）术前、术中根尖片各0.6分，术后根尖片0.8分，有片即给分。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（5）有嘱治疗后冠修复的记录，有准确同步回访记录，得0.5分。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牙槽</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外科</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（拔牙）</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（3）术前X光片。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（4）术中记录、麻醉记录。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（5）术后用药处方或术后医嘱。</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（6）治疗后回访。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5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初诊主诉、现病史、既往史过敏史、检查、诊断、治疗计划、治疗记录、医嘱、诊断与治疗的逻辑合理性；复诊主要看各次记录是否完整，一共十项每项0.2分；符合拔牙规范的重要描述1分；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（3）有术前X光片，得1分。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（4）有术中记录、麻醉记录各得0.5分，共1分。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（5）术后用药处方或术后医嘱，得1分。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（6）有准确同步回访记录，得0.5分。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4.3</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修复</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（3）咬合记录。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（4）修复设计单。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（5）印模，数字化模型。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（6）治疗后回访。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5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（1）初诊主诉、现病史、既往史过敏史、检查、诊断、治疗计划、治疗记录、医嘱、诊断与治疗的逻辑合理性；复诊主要看各次记录是否完整，一共十项每项0.3分；有医生签名得0.5分。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（3）有咬合记录，得0.5分。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（4）设计单有基本信息，得0.3分；修复材质准确清晰描述，得0.2分；颜色、咬合设计、边缘设计、设计图等修复设计，得1分；缺少重要信息扣0.1分，1分扣完为止。</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（5）①固定：肩台清楚，得0.4分，轴角光滑，得0.3分，咬合空间足够，得0.3分。②活动：黏膜基牙组织面清晰，得0.4分，边缘延展足够，得0.3分，关键位置无气泡，得0.3分。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（6）有准确同步回访记录，得0.5分。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4.4</w:t>
            </w:r>
          </w:p>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牙周</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治疗</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（3）口腔卫生宣教。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（4）洁治、刮治记录。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（5）治疗前、后牙周大表。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（6）术前、术后X光片。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（7）治疗后回访。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8</w:t>
            </w:r>
          </w:p>
        </w:tc>
        <w:tc>
          <w:tcPr>
            <w:tcW w:w="5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（1）初诊主诉、现病史、既往史过敏史、检查、诊断、治疗计划、治疗记录、医嘱、诊断与治疗的逻辑合理性；复诊主要看各次记录是否完整，一共十项每项0.2分；有医生签名得0.5分。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（3）有口腔卫生宣教，得1分。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（4）有洁治、刮治记录，得1分。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（5）有治疗前、后牙周大表，得1分。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（6）有术前、术后X光片，得1分。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（7）有准确同步回访记录，得0.5分。</w:t>
            </w:r>
          </w:p>
        </w:tc>
      </w:tr>
    </w:tbl>
    <w:p>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br w:type="page"/>
      </w:r>
    </w:p>
    <w:tbl>
      <w:tblPr>
        <w:tblStyle w:val="2"/>
        <w:tblpPr w:leftFromText="180" w:rightFromText="180" w:vertAnchor="text" w:horzAnchor="page" w:tblpX="578" w:tblpY="1"/>
        <w:tblOverlap w:val="never"/>
        <w:tblW w:w="10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0"/>
        <w:gridCol w:w="3874"/>
        <w:gridCol w:w="733"/>
        <w:gridCol w:w="54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Times New Roman"/>
                <w:b/>
                <w:color w:val="auto"/>
                <w:kern w:val="0"/>
                <w:sz w:val="20"/>
                <w:szCs w:val="20"/>
                <w:highlight w:val="none"/>
                <w:lang w:val="en-US" w:eastAsia="zh-CN"/>
              </w:rPr>
              <w:t>评分内容</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Times New Roman"/>
                <w:b/>
                <w:color w:val="auto"/>
                <w:kern w:val="0"/>
                <w:sz w:val="20"/>
                <w:szCs w:val="20"/>
                <w:highlight w:val="none"/>
                <w:lang w:val="en-US" w:eastAsia="zh-CN"/>
              </w:rPr>
              <w:t>分值</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08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宋体"/>
                <w:i w:val="0"/>
                <w:iCs w:val="0"/>
                <w:color w:val="auto"/>
                <w:sz w:val="24"/>
                <w:szCs w:val="24"/>
                <w:u w:val="none"/>
                <w:lang w:val="en-US" w:eastAsia="zh-CN"/>
              </w:rPr>
              <w:t>自选专科（8分）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4.5</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正畸</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（3）全景片、头侧位X线片、颞下颌关节片。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（4）模型和头影测量分析。</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（5）治疗前、治疗中、治疗后照片。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（6）治疗后回访。</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（1）初诊主诉、现病史、既往史过敏史、检查、诊断、治疗计划、治疗记录、医嘱、诊断与治疗的逻辑合理性；复诊主要看各次记录是否完整，一共十项每项0.2分；</w:t>
            </w:r>
            <w:r>
              <w:rPr>
                <w:rFonts w:hint="eastAsia" w:ascii="宋体" w:hAnsi="宋体" w:eastAsia="宋体" w:cs="宋体"/>
                <w:color w:val="auto"/>
                <w:sz w:val="20"/>
                <w:szCs w:val="20"/>
                <w:highlight w:val="none"/>
              </w:rPr>
              <w:t>不良习惯、肌肉功能、呼吸道检查、生长发育、关节检查</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各0.2分</w:t>
            </w:r>
            <w:r>
              <w:rPr>
                <w:rFonts w:hint="eastAsia" w:ascii="宋体" w:hAnsi="宋体" w:eastAsia="宋体" w:cs="宋体"/>
                <w:color w:val="auto"/>
                <w:sz w:val="20"/>
                <w:szCs w:val="20"/>
                <w:highlight w:val="none"/>
                <w:lang w:eastAsia="zh-CN"/>
              </w:rPr>
              <w:t>；</w:t>
            </w:r>
            <w:r>
              <w:rPr>
                <w:rFonts w:hint="eastAsia" w:ascii="宋体" w:hAnsi="宋体" w:eastAsia="宋体" w:cs="宋体"/>
                <w:i w:val="0"/>
                <w:iCs w:val="0"/>
                <w:color w:val="auto"/>
                <w:sz w:val="18"/>
                <w:szCs w:val="18"/>
                <w:u w:val="none"/>
                <w:lang w:val="en-US" w:eastAsia="zh-CN"/>
              </w:rPr>
              <w:t>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（3）有全景片得0.3分，有头侧位X线片得0.4分，有颞下颌关节片得0.3分。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（4）有模型和头影测量分析，各得0.5分，共1分。（可提供数字画模型）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（5）有治疗前、后照片各得0.4分，有治疗中照片得0.2分。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（6）有准确同步回访记录，得0.5分。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3"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4.6</w:t>
            </w:r>
          </w:p>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美学</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修复</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（3）研究模型和诊断蜡型。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（4）治疗结果。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（5）临床照片术前、术中、术后。</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（6）治疗后回访。</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（1）初诊主诉、现病史、既往史过敏史、检查、诊断、治疗计划、治疗记录、医嘱、诊断与治疗的逻辑合理性；复诊主要看各次记录是否完整，一共十项每项0.2分；有医生签名得0.5分。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（3）研究模型得0.5分，诊断蜡型得1分。（可提供数字化模型）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（4）治疗结果查看美学效果、边缘、功能，完整各得0.5分，共1.5分。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（5）有术前、术后照片各得0.3分，有术中照片得0.4分。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（6）有准确同步回访记录，得0.5分。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2"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4.7</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种植</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（1）病历规范。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（3）查看术前、一期手术后、修复后的X光片。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（4）研究模型和CBCT。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（5）临床照片术前、术中、术后。</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（6）治疗后回访。</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（1）初诊主诉、现病史、既往史过敏史、检查、诊断、治疗计划、治疗记录、医嘱、诊断与治疗的逻辑合理性；复诊主要看各次记录是否完整，一共十项每项0.2分；有医生签名得0.5分。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（2）治疗计划与知情同意书无患者签字不得分，有签名得1分。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（3）查看术前X光片0.8分，一期手术后和修复后的X光片各0.6分。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（4）研究模型和CBCT，共1分。（可提供数字化模型）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（5）有术前、术后照片各得0.3分，有术中照片得0.4分。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（6）有准确同步回访记录，得0.5分。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108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tabs>
                <w:tab w:val="left" w:pos="8435"/>
              </w:tabs>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急救考核（2分）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2"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4.8</w:t>
            </w:r>
          </w:p>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急救</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考核</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急救考核（抽查医护人员急救操作流程），查看急救设施。</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tabs>
                <w:tab w:val="left" w:pos="611"/>
              </w:tabs>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（1）提问急救流程1分；</w:t>
            </w:r>
          </w:p>
          <w:p>
            <w:pPr>
              <w:keepNext w:val="0"/>
              <w:keepLines w:val="0"/>
              <w:pageBreakBefore w:val="0"/>
              <w:widowControl/>
              <w:suppressLineNumbers w:val="0"/>
              <w:tabs>
                <w:tab w:val="left" w:pos="611"/>
              </w:tabs>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（2）查看急救药品是否在有效期内0.5分，药品是否齐全0.5分。</w:t>
            </w:r>
          </w:p>
        </w:tc>
      </w:tr>
    </w:tbl>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b w:val="0"/>
          <w:bCs/>
          <w:color w:val="auto"/>
          <w:sz w:val="32"/>
          <w:szCs w:val="32"/>
          <w:highlight w:val="none"/>
          <w:lang w:val="en-US" w:eastAsia="zh-CN"/>
        </w:rPr>
        <w:t>5</w:t>
      </w:r>
      <w:r>
        <w:rPr>
          <w:rFonts w:hint="eastAsia" w:ascii="宋体" w:hAnsi="宋体" w:eastAsia="宋体" w:cs="宋体"/>
          <w:b w:val="0"/>
          <w:bCs/>
          <w:color w:val="auto"/>
          <w:sz w:val="32"/>
          <w:szCs w:val="32"/>
          <w:highlight w:val="none"/>
          <w:lang w:val="en-US" w:eastAsia="zh-CN"/>
        </w:rPr>
        <w:t>.感染预防与控制评议标准（30分）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9" w:hRule="atLeast"/>
        </w:trPr>
        <w:tc>
          <w:tcPr>
            <w:tcW w:w="113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制度管理</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文件制度齐全</w:t>
            </w:r>
            <w:r>
              <w:rPr>
                <w:rFonts w:hint="eastAsia" w:ascii="宋体" w:hAnsi="宋体" w:eastAsia="宋体" w:cs="宋体"/>
                <w:i w:val="0"/>
                <w:iCs w:val="0"/>
                <w:color w:val="auto"/>
                <w:sz w:val="18"/>
                <w:szCs w:val="18"/>
                <w:u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根据医疗机构实际制定具有本机构特色的医院感染管理规章制度及工作流程，查看相关的核心制度及工作流程（如消毒隔离制度、手卫生管理制度、医务人员职业暴露管理制度、医疗废物管理制度、环境卫生学监测制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（1）制度不健全或明显为拷贝版，与机构实际情况不相符或缺项，每项扣0.5分。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（2）无相关资料和制度此项不得分。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1" w:hRule="atLeast"/>
        </w:trPr>
        <w:tc>
          <w:tcPr>
            <w:tcW w:w="113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（1）构建健全的院感管理组织架构，设</w:t>
            </w:r>
            <w:r>
              <w:rPr>
                <w:rFonts w:hint="eastAsia" w:ascii="宋体" w:hAnsi="宋体" w:cs="宋体"/>
                <w:i w:val="0"/>
                <w:iCs w:val="0"/>
                <w:color w:val="auto"/>
                <w:sz w:val="18"/>
                <w:szCs w:val="18"/>
                <w:u w:val="none"/>
                <w:lang w:val="en-US" w:eastAsia="zh-CN"/>
              </w:rPr>
              <w:t>立</w:t>
            </w:r>
            <w:r>
              <w:rPr>
                <w:rFonts w:hint="eastAsia" w:ascii="宋体" w:hAnsi="宋体" w:eastAsia="宋体" w:cs="宋体"/>
                <w:i w:val="0"/>
                <w:iCs w:val="0"/>
                <w:color w:val="auto"/>
                <w:sz w:val="18"/>
                <w:szCs w:val="18"/>
                <w:u w:val="none"/>
                <w:lang w:val="en-US" w:eastAsia="zh-CN"/>
              </w:rPr>
              <w:t>院感管理小组并明确职责，实行负责人负责制，院感管理专兼职人员，承担感染管理和业务技术咨询、指导工作。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（2）院感管理年度工作计划与总结</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主要负责人每年召开会议不少于2次，并有解决院感问题的会议记录。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（3）定期开展院感自查，针对问题有记录并落实持续改进。</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8</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（1）组织不健全，扣1分；不符合要求扣0.5分。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（2）无年度工作计划与总结扣0.5分，每年会议少1次扣0.5分。会议记录未针对本机构院感问题扣1分。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（3）无自查扣1分，无记录扣1分。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岗位职责</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（1）院感三级组织架构人员（负责人、护士长和院感质控医生和质控护士）岗位职责。</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（2）消毒供应室人员、保洁员，以及医务、护理、检验、后勤人员在医院感染管理中的岗位职责。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（1）无岗位职责扣2分。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0"/>
                <w:sz w:val="18"/>
                <w:szCs w:val="18"/>
                <w:highlight w:val="none"/>
                <w:lang w:val="en-US" w:eastAsia="zh-CN"/>
              </w:rPr>
              <w:t>（2）职责</w:t>
            </w:r>
            <w:r>
              <w:rPr>
                <w:rFonts w:hint="eastAsia" w:ascii="宋体" w:hAnsi="宋体" w:eastAsia="宋体" w:cs="宋体"/>
                <w:color w:val="auto"/>
                <w:kern w:val="0"/>
                <w:sz w:val="18"/>
                <w:szCs w:val="18"/>
                <w:highlight w:val="none"/>
              </w:rPr>
              <w:t>不健全或明显为拷贝版，与机构实际情况不相符，每项扣0.</w:t>
            </w:r>
            <w:r>
              <w:rPr>
                <w:rFonts w:hint="eastAsia" w:ascii="宋体" w:hAnsi="宋体" w:eastAsia="宋体" w:cs="宋体"/>
                <w:color w:val="auto"/>
                <w:kern w:val="0"/>
                <w:sz w:val="18"/>
                <w:szCs w:val="18"/>
                <w:highlight w:val="none"/>
                <w:lang w:val="en-US" w:eastAsia="zh-CN"/>
              </w:rPr>
              <w:t>5</w:t>
            </w:r>
            <w:r>
              <w:rPr>
                <w:rFonts w:hint="eastAsia" w:ascii="宋体" w:hAnsi="宋体" w:eastAsia="宋体" w:cs="宋体"/>
                <w:color w:val="auto"/>
                <w:kern w:val="0"/>
                <w:sz w:val="18"/>
                <w:szCs w:val="18"/>
                <w:highlight w:val="none"/>
              </w:rPr>
              <w:t>分；无</w:t>
            </w:r>
            <w:r>
              <w:rPr>
                <w:rFonts w:hint="eastAsia" w:ascii="宋体" w:hAnsi="宋体" w:eastAsia="宋体" w:cs="宋体"/>
                <w:color w:val="auto"/>
                <w:kern w:val="0"/>
                <w:sz w:val="18"/>
                <w:szCs w:val="18"/>
                <w:highlight w:val="none"/>
                <w:lang w:val="en-US" w:eastAsia="zh-CN"/>
              </w:rPr>
              <w:t>相关资料</w:t>
            </w:r>
            <w:r>
              <w:rPr>
                <w:rFonts w:hint="eastAsia" w:ascii="宋体" w:hAnsi="宋体" w:eastAsia="宋体" w:cs="宋体"/>
                <w:color w:val="auto"/>
                <w:kern w:val="0"/>
                <w:sz w:val="18"/>
                <w:szCs w:val="18"/>
                <w:highlight w:val="none"/>
              </w:rPr>
              <w:t>此项不得分。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5.3</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培训考核</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r>
              <w:rPr>
                <w:rFonts w:hint="eastAsia" w:ascii="宋体" w:hAnsi="宋体" w:eastAsia="宋体" w:cs="宋体"/>
                <w:i w:val="0"/>
                <w:iCs w:val="0"/>
                <w:color w:val="auto"/>
                <w:sz w:val="18"/>
                <w:szCs w:val="18"/>
                <w:u w:val="none"/>
                <w:lang w:val="en-US" w:eastAsia="zh-CN"/>
              </w:rPr>
              <w:t>制定针对各级各类人员（含非医务人员）的感染培训计划、大纲及内容。</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highlight w:val="none"/>
                <w:u w:val="none"/>
                <w:lang w:val="en-US" w:eastAsia="zh-CN"/>
              </w:rPr>
              <w:t>（2）</w:t>
            </w:r>
            <w:r>
              <w:rPr>
                <w:rFonts w:hint="eastAsia" w:ascii="宋体" w:hAnsi="宋体" w:eastAsia="宋体" w:cs="宋体"/>
                <w:i w:val="0"/>
                <w:iCs w:val="0"/>
                <w:color w:val="auto"/>
                <w:sz w:val="18"/>
                <w:szCs w:val="18"/>
                <w:u w:val="none"/>
                <w:lang w:val="en-US" w:eastAsia="zh-CN"/>
              </w:rPr>
              <w:t>定期开展院感知识培训，每季度至少1次，培训记录包含计划、内容、照片、签名、考核或效果评价。</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（3）机构工作人员应当参加上级部门或行业协会组织的院感管理知识培训活动。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（4）新上岗人员需有培训记录有计划、内容、照片、签名、考核或效果评价。</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（5）医疗废物相关知识考核。</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①提供培训计划、资料</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含签名、照片、内容、考核评价</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②随机抽查1名医生和1名护士，</w:t>
            </w:r>
            <w:r>
              <w:rPr>
                <w:rFonts w:hint="eastAsia" w:ascii="宋体" w:hAnsi="宋体" w:eastAsia="宋体" w:cs="宋体"/>
                <w:i w:val="0"/>
                <w:iCs w:val="0"/>
                <w:color w:val="auto"/>
                <w:sz w:val="18"/>
                <w:szCs w:val="18"/>
                <w:u w:val="none"/>
                <w:lang w:val="en-US" w:eastAsia="zh-CN"/>
              </w:rPr>
              <w:t>考核分类与交接知识。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（1）无培训记录与资料此项不得分。计划、内容、照片、签名、考核少一项扣0.5分。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（2）每年培训学习4次以上，缺少一次，扣1分。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（3）现场提问2人相关知识，回答不全，扣1分。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（4）新员工岗前培训、无培训记录与资料此项扣2分。计划、内容、照片、签名、考核少一项扣0.5分。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auto"/>
                <w:sz w:val="18"/>
                <w:szCs w:val="18"/>
                <w:highlight w:val="none"/>
                <w:u w:val="none"/>
                <w:lang w:val="en-US" w:eastAsia="zh-CN"/>
              </w:rPr>
              <w:t>（5）</w:t>
            </w:r>
            <w:r>
              <w:rPr>
                <w:rFonts w:hint="eastAsia" w:ascii="宋体" w:hAnsi="宋体" w:eastAsia="宋体" w:cs="宋体"/>
                <w:color w:val="auto"/>
                <w:kern w:val="0"/>
                <w:sz w:val="18"/>
                <w:szCs w:val="18"/>
                <w:highlight w:val="none"/>
                <w:lang w:val="en-US" w:eastAsia="zh-CN"/>
              </w:rPr>
              <w:t>实地检查，提问一医一护。</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0"/>
                <w:sz w:val="18"/>
                <w:szCs w:val="18"/>
                <w:highlight w:val="none"/>
                <w:lang w:val="en-US" w:eastAsia="zh-CN"/>
              </w:rPr>
              <w:t>①</w:t>
            </w:r>
            <w:r>
              <w:rPr>
                <w:rFonts w:hint="eastAsia" w:ascii="宋体" w:hAnsi="宋体" w:eastAsia="宋体" w:cs="宋体"/>
                <w:i w:val="0"/>
                <w:iCs w:val="0"/>
                <w:color w:val="auto"/>
                <w:sz w:val="18"/>
                <w:szCs w:val="18"/>
                <w:u w:val="none"/>
                <w:lang w:val="en-US" w:eastAsia="zh-CN"/>
              </w:rPr>
              <w:t>查看培训计划和资料（签名、照片、记录）无相关计划，扣1分；培训资料缺一项，扣1分。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②现场提问医务人员，回答不正确，扣2分；回答不全，扣1分，扣完为止</w:t>
            </w:r>
            <w:r>
              <w:rPr>
                <w:rFonts w:hint="eastAsia" w:ascii="宋体" w:hAnsi="宋体" w:cs="宋体"/>
                <w:i w:val="0"/>
                <w:iCs w:val="0"/>
                <w:color w:val="auto"/>
                <w:sz w:val="18"/>
                <w:szCs w:val="18"/>
                <w:u w:val="none"/>
                <w:lang w:val="en-US" w:eastAsia="zh-CN"/>
              </w:rPr>
              <w:t>。</w:t>
            </w:r>
          </w:p>
        </w:tc>
      </w:tr>
    </w:tbl>
    <w:p>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br w:type="page"/>
      </w:r>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7"/>
        <w:gridCol w:w="5563"/>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8"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5.4</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环境布局</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（1）诊室内按工作流程洁污分区，区域间标志明确。诊疗、去污、消毒等感染高风险区域与生活区域分开，诊疗区域和口腔器械清洗区域、消毒区域分开。诊疗/去污、消毒区域清洁、通风、干燥、无异味。</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（2）治疗、换药车清洁、整齐、干净。物品分类摆放，上层为清洁区，下层为污染区。治疗用车应配有快速手消毒剂及医疗废物收集桶。</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（3）冰箱清洁有序，无异味</w:t>
            </w:r>
            <w:r>
              <w:rPr>
                <w:rFonts w:hint="eastAsia" w:ascii="宋体" w:hAnsi="宋体" w:cs="宋体"/>
                <w:i w:val="0"/>
                <w:iCs w:val="0"/>
                <w:color w:val="auto"/>
                <w:sz w:val="18"/>
                <w:szCs w:val="18"/>
                <w:u w:val="none"/>
                <w:lang w:val="en-US" w:eastAsia="zh-CN"/>
              </w:rPr>
              <w:t>及</w:t>
            </w:r>
            <w:r>
              <w:rPr>
                <w:rFonts w:hint="eastAsia" w:ascii="宋体" w:hAnsi="宋体" w:eastAsia="宋体" w:cs="宋体"/>
                <w:i w:val="0"/>
                <w:iCs w:val="0"/>
                <w:color w:val="auto"/>
                <w:sz w:val="18"/>
                <w:szCs w:val="18"/>
                <w:u w:val="none"/>
                <w:lang w:val="en-US" w:eastAsia="zh-CN"/>
              </w:rPr>
              <w:t>私人物品，上层放无菌物品、下层放清洁物品。</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（4）每季度对物体表面、空气、工作人员的手等进行环境卫生学监测，</w:t>
            </w:r>
            <w:r>
              <w:rPr>
                <w:rFonts w:hint="eastAsia" w:ascii="宋体" w:hAnsi="宋体" w:cs="宋体"/>
                <w:i w:val="0"/>
                <w:iCs w:val="0"/>
                <w:color w:val="auto"/>
                <w:sz w:val="18"/>
                <w:szCs w:val="18"/>
                <w:u w:val="none"/>
                <w:lang w:val="en-US" w:eastAsia="zh-CN"/>
              </w:rPr>
              <w:t>留存合格报告单</w:t>
            </w:r>
            <w:r>
              <w:rPr>
                <w:rFonts w:hint="eastAsia" w:ascii="宋体" w:hAnsi="宋体" w:eastAsia="宋体" w:cs="宋体"/>
                <w:i w:val="0"/>
                <w:iCs w:val="0"/>
                <w:color w:val="auto"/>
                <w:sz w:val="18"/>
                <w:szCs w:val="18"/>
                <w:u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（5）污被服定点放置，不乱丢、乱放。凡被传染性病原菌污染的器械、衣物用双层黄色医疗废物袋包装回收。</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（6）拖把分区标记使用，标记明确，使用后消毒，悬挂晾干。</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（1）工作环境和工作流程洁污不分区，环境脏乱，扣2分。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（2）治疗、换药车洁污不分区，未配手消液，未配医废垃圾桶，每项扣0.5分。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（3）冰箱不洁管理混乱，存放私人物品，扣1分。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（4）未每季度进行环境卫生学监测</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扣1分，少一次扣0.5分。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（5）织物未定位管理，织物不洁，清洁和污染织物乱丢乱放，扣1分。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（6）洁具不洁未分区，无</w:t>
            </w:r>
            <w:r>
              <w:rPr>
                <w:rFonts w:hint="eastAsia" w:ascii="宋体" w:hAnsi="宋体" w:cs="宋体"/>
                <w:i w:val="0"/>
                <w:iCs w:val="0"/>
                <w:color w:val="auto"/>
                <w:sz w:val="18"/>
                <w:szCs w:val="18"/>
                <w:u w:val="none"/>
                <w:lang w:val="en-US" w:eastAsia="zh-CN"/>
              </w:rPr>
              <w:t>标识</w:t>
            </w:r>
            <w:r>
              <w:rPr>
                <w:rFonts w:hint="eastAsia" w:ascii="宋体" w:hAnsi="宋体" w:eastAsia="宋体" w:cs="宋体"/>
                <w:i w:val="0"/>
                <w:iCs w:val="0"/>
                <w:color w:val="auto"/>
                <w:sz w:val="18"/>
                <w:szCs w:val="18"/>
                <w:u w:val="none"/>
                <w:lang w:val="en-US" w:eastAsia="zh-CN"/>
              </w:rPr>
              <w:t>，未消毒，未悬挂晾干，扣1分。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3" w:hRule="atLeast"/>
        </w:trPr>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5.5</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灭菌剂及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消毒剂管理</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（1）灭菌剂、消毒剂在有效期内使用</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不得与口服和注射药混放</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盛放消毒剂进行消毒与灭菌的容器，</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olor w:val="auto"/>
                <w:sz w:val="18"/>
                <w:szCs w:val="18"/>
                <w:u w:val="none"/>
                <w:lang w:val="en-US" w:eastAsia="zh-CN"/>
              </w:rPr>
              <w:t>达到相应的消毒与灭菌</w:t>
            </w:r>
            <w:r>
              <w:rPr>
                <w:rFonts w:hint="eastAsia" w:ascii="宋体" w:hAnsi="宋体" w:cs="宋体"/>
                <w:i w:val="0"/>
                <w:iCs w:val="0"/>
                <w:color w:val="auto"/>
                <w:sz w:val="18"/>
                <w:szCs w:val="18"/>
                <w:u w:val="none"/>
                <w:lang w:val="en-US" w:eastAsia="zh-CN"/>
              </w:rPr>
              <w:t>级别</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（2）使用的消毒灭菌剂，使用期限按照国家规范要求</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含氯消毒剂现配现用</w:t>
            </w:r>
            <w:r>
              <w:rPr>
                <w:rFonts w:hint="eastAsia" w:ascii="宋体" w:hAnsi="宋体" w:cs="宋体"/>
                <w:i w:val="0"/>
                <w:iCs w:val="0"/>
                <w:color w:val="auto"/>
                <w:sz w:val="18"/>
                <w:szCs w:val="18"/>
                <w:u w:val="none"/>
                <w:lang w:val="en-US" w:eastAsia="zh-CN"/>
              </w:rPr>
              <w:t>，每日</w:t>
            </w:r>
            <w:r>
              <w:rPr>
                <w:rFonts w:hint="eastAsia" w:ascii="宋体" w:hAnsi="宋体" w:eastAsia="宋体" w:cs="宋体"/>
                <w:i w:val="0"/>
                <w:iCs w:val="0"/>
                <w:color w:val="auto"/>
                <w:sz w:val="18"/>
                <w:szCs w:val="18"/>
                <w:u w:val="none"/>
                <w:lang w:val="en-US" w:eastAsia="zh-CN"/>
              </w:rPr>
              <w:t>监测浓度，并均有监测记录。皮肤消毒剂</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碘伏、复合碘消毒剂、季铵盐类、氯己定类、碘酊、醇类</w:t>
            </w:r>
            <w:r>
              <w:rPr>
                <w:rFonts w:hint="eastAsia" w:ascii="宋体" w:hAnsi="宋体" w:cs="宋体"/>
                <w:i w:val="0"/>
                <w:iCs w:val="0"/>
                <w:color w:val="auto"/>
                <w:sz w:val="18"/>
                <w:szCs w:val="18"/>
                <w:u w:val="none"/>
                <w:lang w:val="en-US" w:eastAsia="zh-CN"/>
              </w:rPr>
              <w:t>等）标注</w:t>
            </w:r>
            <w:r>
              <w:rPr>
                <w:rFonts w:hint="eastAsia" w:ascii="宋体" w:hAnsi="宋体" w:eastAsia="宋体" w:cs="宋体"/>
                <w:i w:val="0"/>
                <w:iCs w:val="0"/>
                <w:color w:val="auto"/>
                <w:sz w:val="18"/>
                <w:szCs w:val="18"/>
                <w:u w:val="none"/>
                <w:lang w:val="en-US" w:eastAsia="zh-CN"/>
              </w:rPr>
              <w:t>开</w:t>
            </w:r>
            <w:r>
              <w:rPr>
                <w:rFonts w:hint="eastAsia" w:ascii="宋体" w:hAnsi="宋体" w:cs="宋体"/>
                <w:i w:val="0"/>
                <w:iCs w:val="0"/>
                <w:color w:val="auto"/>
                <w:sz w:val="18"/>
                <w:szCs w:val="18"/>
                <w:u w:val="none"/>
                <w:lang w:val="en-US" w:eastAsia="zh-CN"/>
              </w:rPr>
              <w:t>启</w:t>
            </w:r>
            <w:r>
              <w:rPr>
                <w:rFonts w:hint="eastAsia" w:ascii="宋体" w:hAnsi="宋体" w:eastAsia="宋体" w:cs="宋体"/>
                <w:i w:val="0"/>
                <w:iCs w:val="0"/>
                <w:color w:val="auto"/>
                <w:sz w:val="18"/>
                <w:szCs w:val="18"/>
                <w:u w:val="none"/>
                <w:lang w:val="en-US" w:eastAsia="zh-CN"/>
              </w:rPr>
              <w:t>日期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失效日期，开瓶后的有效期应遵循厂家的使用说明，无明确的，确保微生物污染指标低于100CFU/ml。</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（3）各种消毒监测登记及原始记录齐全。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（1）消毒剂过期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盛放的容器，未达到消毒与灭菌水平，扣1分。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（2）工作人员不会配制消毒液，扣1分；无开始日期、失效日期、开启人签名，扣1分；需有消毒监测纸，监测纸过期，扣1分。</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（3）无消毒液使用记录，扣1分，缺漏1项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4" w:hRule="atLeast"/>
        </w:trPr>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消毒设施</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6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（1）紫外线灯和空气消毒机、层流建立定期维护清洁记录表。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（2）紫外线消毒</w:t>
            </w:r>
            <w:r>
              <w:rPr>
                <w:rFonts w:hint="eastAsia" w:ascii="宋体" w:hAnsi="宋体" w:cs="宋体"/>
                <w:i w:val="0"/>
                <w:iCs w:val="0"/>
                <w:color w:val="auto"/>
                <w:sz w:val="18"/>
                <w:szCs w:val="18"/>
                <w:u w:val="none"/>
                <w:lang w:val="en-US" w:eastAsia="zh-CN"/>
              </w:rPr>
              <w:t>灯</w:t>
            </w:r>
            <w:r>
              <w:rPr>
                <w:rFonts w:hint="eastAsia" w:ascii="宋体" w:hAnsi="宋体" w:eastAsia="宋体" w:cs="宋体"/>
                <w:i w:val="0"/>
                <w:iCs w:val="0"/>
                <w:caps w:val="0"/>
                <w:color w:val="auto"/>
                <w:spacing w:val="0"/>
                <w:sz w:val="18"/>
                <w:szCs w:val="18"/>
                <w:u w:val="none"/>
                <w:shd w:val="clear"/>
              </w:rPr>
              <w:t>每半年有强度监测记录</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配</w:t>
            </w:r>
            <w:r>
              <w:rPr>
                <w:rFonts w:hint="eastAsia" w:ascii="宋体" w:hAnsi="宋体" w:eastAsia="宋体" w:cs="宋体"/>
                <w:i w:val="0"/>
                <w:iCs w:val="0"/>
                <w:color w:val="auto"/>
                <w:sz w:val="18"/>
                <w:szCs w:val="18"/>
                <w:u w:val="none"/>
                <w:lang w:val="en-US" w:eastAsia="zh-CN"/>
              </w:rPr>
              <w:t>备</w:t>
            </w:r>
            <w:r>
              <w:rPr>
                <w:rFonts w:hint="eastAsia" w:ascii="宋体" w:hAnsi="宋体" w:cs="宋体"/>
                <w:i w:val="0"/>
                <w:iCs w:val="0"/>
                <w:color w:val="auto"/>
                <w:sz w:val="18"/>
                <w:szCs w:val="18"/>
                <w:u w:val="none"/>
                <w:lang w:val="en-US" w:eastAsia="zh-CN"/>
              </w:rPr>
              <w:t>紫外线</w:t>
            </w:r>
            <w:r>
              <w:rPr>
                <w:rFonts w:hint="eastAsia" w:ascii="宋体" w:hAnsi="宋体" w:eastAsia="宋体" w:cs="宋体"/>
                <w:i w:val="0"/>
                <w:iCs w:val="0"/>
                <w:color w:val="auto"/>
                <w:sz w:val="18"/>
                <w:szCs w:val="18"/>
                <w:u w:val="none"/>
                <w:lang w:val="en-US" w:eastAsia="zh-CN"/>
              </w:rPr>
              <w:t>监测纸或监测仪，工作人员需掌握监测方法。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（3）紫外线灯管每周用75％的酒精擦拭一次，照射时间超过一千小时的灯管</w:t>
            </w:r>
            <w:r>
              <w:rPr>
                <w:rFonts w:hint="eastAsia" w:ascii="宋体" w:hAnsi="宋体" w:cs="宋体"/>
                <w:i w:val="0"/>
                <w:iCs w:val="0"/>
                <w:color w:val="auto"/>
                <w:sz w:val="18"/>
                <w:szCs w:val="18"/>
                <w:u w:val="none"/>
                <w:lang w:val="en-US" w:eastAsia="zh-CN"/>
              </w:rPr>
              <w:t>每月</w:t>
            </w:r>
            <w:r>
              <w:rPr>
                <w:rFonts w:hint="eastAsia" w:ascii="宋体" w:hAnsi="宋体" w:eastAsia="宋体" w:cs="宋体"/>
                <w:i w:val="0"/>
                <w:iCs w:val="0"/>
                <w:color w:val="auto"/>
                <w:sz w:val="18"/>
                <w:szCs w:val="18"/>
                <w:u w:val="none"/>
                <w:lang w:val="en-US" w:eastAsia="zh-CN"/>
              </w:rPr>
              <w:t>监测。使用中的紫外线灯管照射强度监测合格（新灯管≥90μw/cm2，使用中灯管≥70μw/cm2</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至少每半年一次）。</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（4）空气消毒机有使用记录及清洁维护记录（至少每半年一次）每季度维护，滤网按要求定期清洗。</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实地检查，查阅资料</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（1）无消毒设施</w:t>
            </w:r>
            <w:r>
              <w:rPr>
                <w:rFonts w:ascii="Segoe UI" w:hAnsi="Segoe UI" w:eastAsia="Segoe UI" w:cs="Segoe UI"/>
                <w:i w:val="0"/>
                <w:iCs w:val="0"/>
                <w:caps w:val="0"/>
                <w:color w:val="auto"/>
                <w:spacing w:val="0"/>
                <w:sz w:val="19"/>
                <w:szCs w:val="19"/>
                <w:shd w:val="clear" w:fill="FFFFFF"/>
              </w:rPr>
              <w:t>或</w:t>
            </w:r>
            <w:r>
              <w:rPr>
                <w:rFonts w:hint="eastAsia" w:ascii="宋体" w:hAnsi="宋体" w:eastAsia="宋体" w:cs="宋体"/>
                <w:i w:val="0"/>
                <w:iCs w:val="0"/>
                <w:color w:val="auto"/>
                <w:sz w:val="18"/>
                <w:szCs w:val="18"/>
                <w:u w:val="none"/>
                <w:lang w:val="en-US" w:eastAsia="zh-CN"/>
              </w:rPr>
              <w:t>无维护记录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（2）消毒</w:t>
            </w:r>
            <w:r>
              <w:rPr>
                <w:rFonts w:hint="eastAsia" w:ascii="宋体" w:hAnsi="宋体" w:eastAsia="宋体" w:cs="宋体"/>
                <w:i w:val="0"/>
                <w:iCs w:val="0"/>
                <w:color w:val="auto"/>
                <w:sz w:val="18"/>
                <w:szCs w:val="18"/>
                <w:u w:val="none"/>
              </w:rPr>
              <w:t>记录不完善或记录不清晰，每项扣1分；缺漏一次扣</w:t>
            </w:r>
            <w:r>
              <w:rPr>
                <w:rFonts w:hint="eastAsia" w:ascii="宋体" w:hAnsi="宋体" w:eastAsia="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rPr>
              <w:t>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（3）紫外线灯未擦拭</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监测错误</w:t>
            </w:r>
            <w:r>
              <w:rPr>
                <w:rFonts w:hint="eastAsia" w:ascii="宋体" w:hAnsi="宋体" w:cs="宋体"/>
                <w:i w:val="0"/>
                <w:iCs w:val="0"/>
                <w:color w:val="auto"/>
                <w:sz w:val="18"/>
                <w:szCs w:val="18"/>
                <w:u w:val="none"/>
                <w:lang w:val="en-US" w:eastAsia="zh-CN"/>
              </w:rPr>
              <w:t>或不达标</w:t>
            </w:r>
            <w:r>
              <w:rPr>
                <w:rFonts w:hint="eastAsia" w:ascii="宋体" w:hAnsi="宋体" w:eastAsia="宋体" w:cs="宋体"/>
                <w:i w:val="0"/>
                <w:iCs w:val="0"/>
                <w:color w:val="auto"/>
                <w:sz w:val="18"/>
                <w:szCs w:val="18"/>
                <w:u w:val="none"/>
                <w:lang w:val="en-US" w:eastAsia="zh-CN"/>
              </w:rPr>
              <w:t>，扣1分；现场提问工作人员未掌握监测方法，每项扣1分</w:t>
            </w:r>
            <w:r>
              <w:rPr>
                <w:rFonts w:hint="eastAsia" w:ascii="宋体" w:hAnsi="宋体" w:cs="宋体"/>
                <w:i w:val="0"/>
                <w:iCs w:val="0"/>
                <w:color w:val="auto"/>
                <w:sz w:val="18"/>
                <w:szCs w:val="18"/>
                <w:u w:val="none"/>
                <w:lang w:val="en-US" w:eastAsia="zh-CN"/>
              </w:rPr>
              <w:t>。</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br w:type="page"/>
      </w:r>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7"/>
        <w:gridCol w:w="5563"/>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63" w:type="dxa"/>
            <w:tcBorders>
              <w:top w:val="single" w:color="000000" w:sz="4" w:space="0"/>
              <w:left w:val="single" w:color="auto"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8" w:hRule="atLeast"/>
        </w:trPr>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5.7</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口腔专科消毒灭菌落实</w:t>
            </w:r>
          </w:p>
        </w:tc>
        <w:tc>
          <w:tcPr>
            <w:tcW w:w="556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（1）具备设置口腔器械消毒灭菌的机构，应配备专职或兼职口腔器械消毒灭菌工作人员。消毒灭菌的工作人员必须参加岗前培训和继续教育。</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（2）不具备设置口腔器械消毒灭菌的机构，必须委托具备资质的消毒供应中心，对可重复使用的口腔器械进行清洗、消毒和灭菌。（查看协议书和物品清单）。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四手操作柜内物品摆放有序，上层放无菌物品、下层放清洁物品，不可存放私人物品，凡接触病人伤口、血液、破损黏膜或者进入人体无菌组织的各类口腔诊疗器械，包括牙科机、车针、根管治疗器械、拔牙器械、手术器械、牙周治疗器械、敷料等，使用前必须达到灭菌。所有口腔内的诊疗器械，必须“一人一用一消毒或（和）灭菌”要求。</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（4）每次治疗开始前和结束后及时踩脚闸冲洗管腔30秒，减少回吸污染；有条件可配备管腔防回吸装置或使用防回吸牙科手机。</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牙科综合治疗台等容易被污染的接触区应使用防污保护措施（一用一更换），应做到一人一清洁/消毒清洁工具、设施满足诊所的日常工作的需求，并至少需要根据不同污染、清洁的需求有标识及颜色的区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（6）医护人员掌握模型的消毒流程：包括阴模、阳模、义齿、咬合记录，查看石膏有效期、模型处理相应的溶液。</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实地检查，查阅资料。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highlight w:val="none"/>
                <w:u w:val="none"/>
                <w:lang w:val="en-US" w:eastAsia="zh-CN"/>
              </w:rPr>
              <w:t>（1）消毒灭菌的工作人员</w:t>
            </w:r>
            <w:r>
              <w:rPr>
                <w:rFonts w:hint="eastAsia" w:ascii="宋体" w:hAnsi="宋体" w:cs="宋体"/>
                <w:i w:val="0"/>
                <w:iCs w:val="0"/>
                <w:color w:val="auto"/>
                <w:sz w:val="18"/>
                <w:szCs w:val="18"/>
                <w:highlight w:val="none"/>
                <w:u w:val="none"/>
                <w:lang w:val="en-US" w:eastAsia="zh-CN"/>
              </w:rPr>
              <w:t>未</w:t>
            </w:r>
            <w:r>
              <w:rPr>
                <w:rFonts w:hint="eastAsia" w:ascii="宋体" w:hAnsi="宋体" w:eastAsia="宋体" w:cs="宋体"/>
                <w:i w:val="0"/>
                <w:iCs w:val="0"/>
                <w:color w:val="auto"/>
                <w:sz w:val="18"/>
                <w:szCs w:val="18"/>
                <w:highlight w:val="none"/>
                <w:u w:val="none"/>
                <w:lang w:val="en-US" w:eastAsia="zh-CN"/>
              </w:rPr>
              <w:t>参加岗前培训和继续教育</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扣2分</w:t>
            </w:r>
            <w:r>
              <w:rPr>
                <w:rFonts w:hint="eastAsia" w:ascii="宋体" w:hAnsi="宋体" w:eastAsia="宋体" w:cs="宋体"/>
                <w:i w:val="0"/>
                <w:iCs w:val="0"/>
                <w:color w:val="auto"/>
                <w:sz w:val="18"/>
                <w:szCs w:val="18"/>
                <w:highlight w:val="none"/>
                <w:u w:val="none"/>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（2）无合同或流水清单与实际工作不符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记录不完善或记录不清晰，每项扣1分；缺漏一次扣0.5分</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清洁</w:t>
            </w:r>
            <w:r>
              <w:rPr>
                <w:rFonts w:hint="eastAsia" w:ascii="宋体" w:hAnsi="宋体" w:eastAsia="宋体" w:cs="宋体"/>
                <w:i w:val="0"/>
                <w:iCs w:val="0"/>
                <w:color w:val="auto"/>
                <w:sz w:val="18"/>
                <w:szCs w:val="18"/>
                <w:u w:val="none"/>
              </w:rPr>
              <w:t>消毒灭菌区域的布局、环境。灭菌消毒设备完好状态（至少有医用B级压力蒸汽灭菌器）</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委托其他机构进行口腔器械消毒灭菌的诊所，现场抽查考核回收/清洗或保湿阶段</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回答不全扣</w:t>
            </w: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分，完全错误扣</w:t>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分</w:t>
            </w:r>
            <w:r>
              <w:rPr>
                <w:rFonts w:hint="eastAsia" w:ascii="宋体" w:hAnsi="宋体" w:eastAsia="宋体" w:cs="宋体"/>
                <w:i w:val="0"/>
                <w:iCs w:val="0"/>
                <w:color w:val="auto"/>
                <w:sz w:val="18"/>
                <w:szCs w:val="18"/>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（4）“评分内容（3）</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（6）项”查看诊疗现场</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不合格不得分</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现场提问医护人员，回答不正确每项扣2分，不完全每项扣1分。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8" w:hRule="atLeast"/>
        </w:trPr>
        <w:tc>
          <w:tcPr>
            <w:tcW w:w="112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5.8</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无菌物品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（1）储存条件及有效期符合要求。无菌物品应放于阴凉、干燥、清洁、标识清楚的无菌物品专用柜内；需离地≥20cm、离墙≥5cm、距天花板≥50cm存放。</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（2）开展温湿度监测并记录。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（3）对无菌物品进行三证管理，且在有效期内。</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柜内物品分类清楚、按失效期顺序摆放。摆放有序，分类固定放置，先进先出。无菌物品标识清楚、包装完好无破损，无过期失效，无湿包现象。存放无菌物品的容器清洁无污迹。非无菌物品不得与无菌储物混放。</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（5）无菌物品必须一人一用一灭菌，由专人负责，定期检查。</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（6）可重复使用的器械使用后放置在戴盖、密封、标识清晰的专用储物盒内，器械由供应室统一回收。器械表面有污迹时用后应及时去除表面污迹。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实地检查，查阅资料和考核。</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（1）储存条件不符合要求，一项扣0.5分。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（2）无温湿度管理，扣2分。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（3）无三证，</w:t>
            </w:r>
            <w:r>
              <w:rPr>
                <w:rFonts w:hint="eastAsia" w:ascii="宋体" w:hAnsi="宋体" w:cs="宋体"/>
                <w:i w:val="0"/>
                <w:iCs w:val="0"/>
                <w:color w:val="auto"/>
                <w:sz w:val="18"/>
                <w:szCs w:val="18"/>
                <w:u w:val="none"/>
                <w:lang w:val="en-US" w:eastAsia="zh-CN"/>
              </w:rPr>
              <w:t>整</w:t>
            </w:r>
            <w:r>
              <w:rPr>
                <w:rFonts w:hint="eastAsia" w:ascii="宋体" w:hAnsi="宋体" w:eastAsia="宋体" w:cs="宋体"/>
                <w:i w:val="0"/>
                <w:iCs w:val="0"/>
                <w:color w:val="auto"/>
                <w:sz w:val="18"/>
                <w:szCs w:val="18"/>
                <w:u w:val="none"/>
                <w:lang w:val="en-US" w:eastAsia="zh-CN"/>
              </w:rPr>
              <w:t>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（4）无菌物品管理混乱</w:t>
            </w:r>
            <w:r>
              <w:rPr>
                <w:rFonts w:hint="eastAsia" w:ascii="宋体" w:hAnsi="宋体" w:cs="宋体"/>
                <w:i w:val="0"/>
                <w:iCs w:val="0"/>
                <w:color w:val="auto"/>
                <w:sz w:val="18"/>
                <w:szCs w:val="18"/>
                <w:u w:val="none"/>
                <w:lang w:val="en-US" w:eastAsia="zh-CN"/>
              </w:rPr>
              <w:t>，发现</w:t>
            </w:r>
            <w:r>
              <w:rPr>
                <w:rFonts w:hint="eastAsia" w:ascii="宋体" w:hAnsi="宋体" w:eastAsia="宋体" w:cs="宋体"/>
                <w:i w:val="0"/>
                <w:iCs w:val="0"/>
                <w:color w:val="auto"/>
                <w:sz w:val="18"/>
                <w:szCs w:val="18"/>
                <w:u w:val="none"/>
                <w:lang w:val="en-US" w:eastAsia="zh-CN"/>
              </w:rPr>
              <w:t>过期、湿包</w:t>
            </w:r>
            <w:r>
              <w:rPr>
                <w:rFonts w:hint="eastAsia" w:ascii="宋体" w:hAnsi="宋体" w:cs="宋体"/>
                <w:i w:val="0"/>
                <w:iCs w:val="0"/>
                <w:color w:val="auto"/>
                <w:sz w:val="18"/>
                <w:szCs w:val="18"/>
                <w:u w:val="none"/>
                <w:lang w:val="en-US" w:eastAsia="zh-CN"/>
              </w:rPr>
              <w:t>等</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整</w:t>
            </w:r>
            <w:r>
              <w:rPr>
                <w:rFonts w:hint="eastAsia" w:ascii="宋体" w:hAnsi="宋体" w:eastAsia="宋体" w:cs="宋体"/>
                <w:i w:val="0"/>
                <w:iCs w:val="0"/>
                <w:color w:val="auto"/>
                <w:sz w:val="18"/>
                <w:szCs w:val="18"/>
                <w:u w:val="none"/>
                <w:lang w:val="en-US" w:eastAsia="zh-CN"/>
              </w:rPr>
              <w:t>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r>
              <w:rPr>
                <w:rFonts w:hint="eastAsia" w:ascii="宋体" w:hAnsi="宋体" w:cs="宋体"/>
                <w:i w:val="0"/>
                <w:iCs w:val="0"/>
                <w:color w:val="auto"/>
                <w:sz w:val="18"/>
                <w:szCs w:val="18"/>
                <w:u w:val="none"/>
                <w:lang w:val="en-US" w:eastAsia="zh-CN"/>
              </w:rPr>
              <w:t>未按要求</w:t>
            </w:r>
            <w:r>
              <w:rPr>
                <w:rFonts w:hint="eastAsia" w:ascii="宋体" w:hAnsi="宋体" w:eastAsia="宋体" w:cs="宋体"/>
                <w:i w:val="0"/>
                <w:iCs w:val="0"/>
                <w:color w:val="auto"/>
                <w:sz w:val="18"/>
                <w:szCs w:val="18"/>
                <w:u w:val="none"/>
                <w:lang w:val="en-US" w:eastAsia="zh-CN"/>
              </w:rPr>
              <w:t>注明无菌物品开启时间，扣2分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一次性无菌物品重复使用</w:t>
            </w:r>
            <w:r>
              <w:rPr>
                <w:rFonts w:hint="eastAsia" w:ascii="宋体" w:hAnsi="宋体" w:cs="宋体"/>
                <w:i w:val="0"/>
                <w:iCs w:val="0"/>
                <w:color w:val="auto"/>
                <w:sz w:val="18"/>
                <w:szCs w:val="18"/>
                <w:u w:val="none"/>
                <w:lang w:val="en-US" w:eastAsia="zh-CN"/>
              </w:rPr>
              <w:t>，整</w:t>
            </w:r>
            <w:r>
              <w:rPr>
                <w:rFonts w:hint="eastAsia" w:ascii="宋体" w:hAnsi="宋体" w:eastAsia="宋体" w:cs="宋体"/>
                <w:i w:val="0"/>
                <w:iCs w:val="0"/>
                <w:color w:val="auto"/>
                <w:sz w:val="18"/>
                <w:szCs w:val="18"/>
                <w:u w:val="none"/>
                <w:lang w:val="en-US" w:eastAsia="zh-CN"/>
              </w:rPr>
              <w:t>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（6）可重复使用的器械回收管理不规范，扣5分。</w:t>
            </w:r>
            <w:r>
              <w:rPr>
                <w:rFonts w:hint="eastAsia" w:ascii="宋体" w:hAnsi="宋体" w:eastAsia="宋体" w:cs="宋体"/>
                <w:color w:val="auto"/>
                <w:kern w:val="0"/>
                <w:sz w:val="18"/>
                <w:szCs w:val="18"/>
                <w:highlight w:val="none"/>
                <w:lang w:val="en-US" w:eastAsia="zh-CN"/>
              </w:rPr>
              <w:t>（备注：</w:t>
            </w:r>
            <w:r>
              <w:rPr>
                <w:rFonts w:hint="eastAsia" w:ascii="宋体" w:hAnsi="宋体" w:eastAsia="宋体" w:cs="宋体"/>
                <w:color w:val="auto"/>
                <w:kern w:val="0"/>
                <w:sz w:val="18"/>
                <w:szCs w:val="18"/>
                <w:highlight w:val="none"/>
              </w:rPr>
              <w:t>现场抽查考核可复用性器械回收、清洗、干燥、消毒、灭菌流程，并抽查一个自行消毒灭菌的器械包，查看清洁消毒质量。灭菌操作流程及近期的灭菌监测记录</w:t>
            </w:r>
            <w:r>
              <w:rPr>
                <w:rFonts w:hint="eastAsia" w:ascii="宋体" w:hAnsi="宋体" w:eastAsia="宋体" w:cs="宋体"/>
                <w:color w:val="auto"/>
                <w:kern w:val="0"/>
                <w:sz w:val="18"/>
                <w:szCs w:val="1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1"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5.9</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无菌操作技术</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atLeast"/>
              <w:jc w:val="left"/>
              <w:textAlignment w:val="auto"/>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（1）医护人员需掌握并落实手术中无菌原则。抽查二组操作，无菌技术操作正确规范，药物现配现用，抽出的药液和配置好的静脉输注无菌液体，放置时间不超过2小时。</w:t>
            </w:r>
          </w:p>
          <w:p>
            <w:pPr>
              <w:pStyle w:val="6"/>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（2）有满足消毒要求合格的设备、设施与消毒剂，外用消毒剂注明开启时间及有效期。</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6"/>
              <w:keepNext w:val="0"/>
              <w:keepLines w:val="0"/>
              <w:pageBreakBefore w:val="0"/>
              <w:widowControl/>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实地查看。</w:t>
            </w:r>
          </w:p>
          <w:p>
            <w:pPr>
              <w:pStyle w:val="6"/>
              <w:keepNext w:val="0"/>
              <w:keepLines w:val="0"/>
              <w:pageBreakBefore w:val="0"/>
              <w:widowControl/>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bidi="ar-SA"/>
              </w:rPr>
              <w:t>（1）现场观察医护工作操作或现场要求医护展示无菌操作，操作存在步骤</w:t>
            </w:r>
            <w:r>
              <w:rPr>
                <w:rFonts w:hint="eastAsia" w:ascii="宋体" w:hAnsi="宋体" w:cs="宋体"/>
                <w:i w:val="0"/>
                <w:iCs w:val="0"/>
                <w:color w:val="auto"/>
                <w:kern w:val="2"/>
                <w:sz w:val="18"/>
                <w:szCs w:val="18"/>
                <w:u w:val="none"/>
                <w:lang w:val="en-US" w:eastAsia="zh-CN" w:bidi="ar-SA"/>
              </w:rPr>
              <w:t>有</w:t>
            </w:r>
            <w:r>
              <w:rPr>
                <w:rFonts w:hint="eastAsia" w:ascii="宋体" w:hAnsi="宋体" w:eastAsia="宋体" w:cs="宋体"/>
                <w:i w:val="0"/>
                <w:iCs w:val="0"/>
                <w:color w:val="auto"/>
                <w:kern w:val="2"/>
                <w:sz w:val="18"/>
                <w:szCs w:val="18"/>
                <w:u w:val="none"/>
                <w:lang w:val="en-US" w:eastAsia="zh-CN" w:bidi="ar-SA"/>
              </w:rPr>
              <w:t>污染问题，此项不得分。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kern w:val="2"/>
                <w:sz w:val="18"/>
                <w:szCs w:val="18"/>
                <w:u w:val="none"/>
                <w:lang w:val="en-US" w:eastAsia="zh-CN" w:bidi="ar-SA"/>
              </w:rPr>
              <w:t>（2）</w:t>
            </w:r>
            <w:r>
              <w:rPr>
                <w:rFonts w:hint="eastAsia" w:ascii="宋体" w:hAnsi="宋体" w:eastAsia="宋体" w:cs="宋体"/>
                <w:i w:val="0"/>
                <w:iCs w:val="0"/>
                <w:color w:val="auto"/>
                <w:sz w:val="18"/>
                <w:szCs w:val="18"/>
                <w:u w:val="none"/>
                <w:lang w:val="en-US" w:eastAsia="zh-CN"/>
              </w:rPr>
              <w:t>未注明消毒剂和无菌物品开启时间，</w:t>
            </w:r>
            <w:r>
              <w:rPr>
                <w:rFonts w:hint="eastAsia" w:ascii="宋体" w:hAnsi="宋体" w:eastAsia="宋体" w:cs="宋体"/>
                <w:i w:val="0"/>
                <w:iCs w:val="0"/>
                <w:color w:val="auto"/>
                <w:kern w:val="2"/>
                <w:sz w:val="18"/>
                <w:szCs w:val="18"/>
                <w:u w:val="none"/>
                <w:lang w:val="en-US" w:eastAsia="zh-CN" w:bidi="ar-SA"/>
              </w:rPr>
              <w:t>扣1分；超过有效期，仍使用，扣2分。</w:t>
            </w:r>
          </w:p>
        </w:tc>
      </w:tr>
    </w:tbl>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br w:type="page"/>
      </w:r>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7"/>
        <w:gridCol w:w="5563"/>
        <w:gridCol w:w="624"/>
        <w:gridCol w:w="3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1"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5.10</w:t>
            </w: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手卫生</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（1）手卫生设施齐全（水龙头、擦手纸或烘干机、快速手消毒剂、垃圾桶、时钟、洗手液、水龙头、干手纸、洗手图，洗手液在有效期内）七步洗手法图示、手卫生宣传标识清晰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配置满足临床工作需求。</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（2）检查医护人员诊疗操作过程中的手卫生落实情况。医务人员掌握洗手法，手卫生指征；外科医生掌握外科手清洗消毒法。</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i w:val="0"/>
                <w:iCs w:val="0"/>
                <w:color w:val="auto"/>
                <w:sz w:val="18"/>
                <w:szCs w:val="18"/>
                <w:u w:val="none"/>
                <w:lang w:val="en-US" w:eastAsia="zh-CN"/>
              </w:rPr>
              <w:t>（3）无洗手池的区域配备速干消毒液，在启用期，标注开始日期、失效日期、开启人签名。</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val="0"/>
                <w:bCs w:val="0"/>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查阅资料和抽考</w:t>
            </w:r>
            <w:r>
              <w:rPr>
                <w:rFonts w:hint="eastAsia" w:ascii="宋体" w:hAnsi="宋体" w:cs="宋体"/>
                <w:i w:val="0"/>
                <w:iCs w:val="0"/>
                <w:color w:val="auto"/>
                <w:sz w:val="18"/>
                <w:szCs w:val="18"/>
                <w:u w:val="none"/>
                <w:lang w:val="en-US" w:eastAsia="zh-CN"/>
              </w:rPr>
              <w:t>医护</w:t>
            </w:r>
            <w:r>
              <w:rPr>
                <w:rFonts w:hint="eastAsia" w:ascii="宋体" w:hAnsi="宋体" w:eastAsia="宋体" w:cs="宋体"/>
                <w:i w:val="0"/>
                <w:iCs w:val="0"/>
                <w:color w:val="auto"/>
                <w:sz w:val="18"/>
                <w:szCs w:val="18"/>
                <w:u w:val="none"/>
                <w:lang w:val="en-US" w:eastAsia="zh-CN"/>
              </w:rPr>
              <w:t>操作。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（1）无洗手或手消设施，扣2分；缺一项设施，扣0.5分。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（2）抽考一医一护，洗手法操作考核不规范，扣2分。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（3）开启的速干手消毒液无注明开启</w:t>
            </w:r>
            <w:r>
              <w:rPr>
                <w:rFonts w:hint="eastAsia" w:ascii="宋体" w:hAnsi="宋体" w:cs="宋体"/>
                <w:i w:val="0"/>
                <w:iCs w:val="0"/>
                <w:color w:val="auto"/>
                <w:sz w:val="18"/>
                <w:szCs w:val="18"/>
                <w:u w:val="none"/>
                <w:lang w:val="en-US" w:eastAsia="zh-CN"/>
              </w:rPr>
              <w:t>信息</w:t>
            </w:r>
            <w:r>
              <w:rPr>
                <w:rFonts w:hint="eastAsia" w:ascii="宋体" w:hAnsi="宋体" w:eastAsia="宋体" w:cs="宋体"/>
                <w:i w:val="0"/>
                <w:iCs w:val="0"/>
                <w:color w:val="auto"/>
                <w:sz w:val="18"/>
                <w:szCs w:val="18"/>
                <w:u w:val="none"/>
                <w:lang w:val="en-US" w:eastAsia="zh-CN"/>
              </w:rPr>
              <w:t>，缺一项，扣</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若</w:t>
            </w:r>
            <w:r>
              <w:rPr>
                <w:rFonts w:hint="eastAsia" w:ascii="宋体" w:hAnsi="宋体" w:eastAsia="宋体" w:cs="宋体"/>
                <w:i w:val="0"/>
                <w:iCs w:val="0"/>
                <w:color w:val="auto"/>
                <w:sz w:val="18"/>
                <w:szCs w:val="18"/>
                <w:u w:val="none"/>
                <w:lang w:val="en-US" w:eastAsia="zh-CN"/>
              </w:rPr>
              <w:t>消毒液过期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7"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5.11</w:t>
            </w:r>
          </w:p>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职业防护</w:t>
            </w:r>
          </w:p>
        </w:tc>
        <w:tc>
          <w:tcPr>
            <w:tcW w:w="5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（1）配</w:t>
            </w:r>
            <w:r>
              <w:rPr>
                <w:rFonts w:hint="eastAsia" w:ascii="宋体" w:hAnsi="宋体" w:eastAsia="宋体" w:cs="宋体"/>
                <w:i w:val="0"/>
                <w:iCs w:val="0"/>
                <w:color w:val="auto"/>
                <w:sz w:val="18"/>
                <w:szCs w:val="18"/>
                <w:u w:val="none"/>
                <w:lang w:val="en-US" w:eastAsia="zh-CN"/>
              </w:rPr>
              <w:t>备口罩、帽子、护目镜、隔离衣、手套等应急防护用品用具和操作流程图</w:t>
            </w:r>
            <w:r>
              <w:rPr>
                <w:rFonts w:hint="eastAsia" w:ascii="宋体" w:hAnsi="宋体" w:cs="宋体"/>
                <w:i w:val="0"/>
                <w:iCs w:val="0"/>
                <w:color w:val="auto"/>
                <w:sz w:val="18"/>
                <w:szCs w:val="18"/>
                <w:u w:val="none"/>
                <w:lang w:val="en-US" w:eastAsia="zh-CN"/>
              </w:rPr>
              <w:t>，医护</w:t>
            </w:r>
            <w:r>
              <w:rPr>
                <w:rFonts w:hint="eastAsia" w:ascii="宋体" w:hAnsi="宋体" w:eastAsia="宋体" w:cs="宋体"/>
                <w:i w:val="0"/>
                <w:iCs w:val="0"/>
                <w:color w:val="auto"/>
                <w:sz w:val="18"/>
                <w:szCs w:val="18"/>
                <w:u w:val="none"/>
                <w:lang w:val="en-US" w:eastAsia="zh-CN"/>
              </w:rPr>
              <w:t>遵</w:t>
            </w:r>
            <w:r>
              <w:rPr>
                <w:rFonts w:hint="eastAsia" w:ascii="宋体" w:hAnsi="宋体" w:eastAsia="宋体" w:cs="宋体"/>
                <w:i w:val="0"/>
                <w:iCs w:val="0"/>
                <w:caps w:val="0"/>
                <w:color w:val="auto"/>
                <w:spacing w:val="0"/>
                <w:sz w:val="18"/>
                <w:szCs w:val="18"/>
                <w:u w:val="none"/>
                <w:shd w:val="clear"/>
              </w:rPr>
              <w:t>循</w:t>
            </w:r>
            <w:r>
              <w:rPr>
                <w:rFonts w:hint="eastAsia" w:ascii="宋体" w:hAnsi="宋体" w:eastAsia="宋体" w:cs="宋体"/>
                <w:i w:val="0"/>
                <w:iCs w:val="0"/>
                <w:color w:val="auto"/>
                <w:sz w:val="18"/>
                <w:szCs w:val="18"/>
                <w:u w:val="none"/>
                <w:lang w:val="en-US" w:eastAsia="zh-CN"/>
              </w:rPr>
              <w:t>个人防护措施，正确使用防护用具。</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highlight w:val="none"/>
                <w:u w:val="none"/>
                <w:lang w:val="en-US" w:eastAsia="zh-CN"/>
              </w:rPr>
              <w:t>（2）落实安全注射原则。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（3）职业暴露与安全防护制度完善并落实。</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（4）有定期培训记录、有职业暴露上报登记表。</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w:t>
            </w:r>
            <w:r>
              <w:rPr>
                <w:rFonts w:hint="eastAsia" w:ascii="宋体" w:hAnsi="宋体" w:eastAsia="宋体" w:cs="宋体"/>
                <w:i w:val="0"/>
                <w:iCs w:val="0"/>
                <w:color w:val="auto"/>
                <w:sz w:val="18"/>
                <w:szCs w:val="18"/>
                <w:highlight w:val="none"/>
                <w:u w:val="none"/>
                <w:lang w:val="en-GB" w:eastAsia="zh-CN"/>
              </w:rPr>
              <w:t>医护人员知晓标准预防基本概念</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GB" w:eastAsia="zh-CN"/>
              </w:rPr>
              <w:t>知晓实施标准预防的具体措施</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GB" w:eastAsia="zh-CN"/>
              </w:rPr>
              <w:t>知晓针刺伤发生的高危操作</w:t>
            </w:r>
            <w:r>
              <w:rPr>
                <w:rFonts w:hint="eastAsia" w:ascii="宋体" w:hAnsi="宋体" w:eastAsia="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GB" w:eastAsia="zh-CN"/>
              </w:rPr>
              <w:t>知晓职业暴露紧急处理措施、报告流程。</w:t>
            </w:r>
            <w:r>
              <w:rPr>
                <w:rFonts w:hint="eastAsia" w:ascii="宋体" w:hAnsi="宋体" w:eastAsia="宋体" w:cs="宋体"/>
                <w:i w:val="0"/>
                <w:iCs w:val="0"/>
                <w:color w:val="auto"/>
                <w:sz w:val="18"/>
                <w:szCs w:val="18"/>
                <w:highlight w:val="none"/>
                <w:u w:val="none"/>
                <w:lang w:val="en-US" w:eastAsia="zh-CN"/>
              </w:rPr>
              <w:t>有职业暴露管理制度及处理流程，现场查看资料。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（6）</w:t>
            </w:r>
            <w:r>
              <w:rPr>
                <w:rFonts w:hint="eastAsia" w:ascii="宋体" w:hAnsi="宋体" w:eastAsia="宋体" w:cs="宋体"/>
                <w:i w:val="0"/>
                <w:iCs w:val="0"/>
                <w:color w:val="auto"/>
                <w:sz w:val="18"/>
                <w:szCs w:val="18"/>
                <w:u w:val="none"/>
                <w:lang w:val="en-US" w:eastAsia="zh-CN"/>
              </w:rPr>
              <w:t>规范使用利器盒，标注启用时间，装载量不超3/4。</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实地检查，查阅资料和提问。</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（1）现场查看防护用品，缺漏一项扣0.5分，</w:t>
            </w:r>
            <w:r>
              <w:rPr>
                <w:rFonts w:hint="eastAsia" w:ascii="宋体" w:hAnsi="宋体" w:eastAsia="宋体" w:cs="宋体"/>
                <w:i w:val="0"/>
                <w:iCs w:val="0"/>
                <w:color w:val="auto"/>
                <w:sz w:val="18"/>
                <w:szCs w:val="18"/>
                <w:u w:val="none"/>
                <w:lang w:val="en-US" w:eastAsia="zh-CN"/>
              </w:rPr>
              <w:t>提问不知应急防护用品使用方法</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highlight w:val="none"/>
                <w:u w:val="none"/>
                <w:lang w:val="en-US" w:eastAsia="zh-CN"/>
              </w:rPr>
              <w:t>扣2分；回答不全，扣1分。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（2）现场查看有无违反安全注射和无菌操作原则，如违反，扣2分。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（3）无制度，扣3分；有制度但不完善，扣1分。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（4）查看培训计划和资料（签名、照片、记录）无</w:t>
            </w:r>
            <w:r>
              <w:rPr>
                <w:rFonts w:hint="eastAsia" w:ascii="宋体" w:hAnsi="宋体" w:cs="宋体"/>
                <w:i w:val="0"/>
                <w:iCs w:val="0"/>
                <w:color w:val="auto"/>
                <w:sz w:val="18"/>
                <w:szCs w:val="18"/>
                <w:highlight w:val="none"/>
                <w:u w:val="none"/>
                <w:lang w:val="en-US" w:eastAsia="zh-CN"/>
              </w:rPr>
              <w:t>培训</w:t>
            </w:r>
            <w:r>
              <w:rPr>
                <w:rFonts w:hint="eastAsia" w:ascii="宋体" w:hAnsi="宋体" w:eastAsia="宋体" w:cs="宋体"/>
                <w:i w:val="0"/>
                <w:iCs w:val="0"/>
                <w:color w:val="auto"/>
                <w:sz w:val="18"/>
                <w:szCs w:val="18"/>
                <w:highlight w:val="none"/>
                <w:u w:val="none"/>
                <w:lang w:val="en-US" w:eastAsia="zh-CN"/>
              </w:rPr>
              <w:t>计划，扣1分；培训资料缺一项，扣1分。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w:t>
            </w:r>
            <w:r>
              <w:rPr>
                <w:rFonts w:hint="eastAsia" w:ascii="宋体" w:hAnsi="宋体" w:eastAsia="宋体" w:cs="宋体"/>
                <w:i w:val="0"/>
                <w:iCs w:val="0"/>
                <w:color w:val="auto"/>
                <w:sz w:val="18"/>
                <w:szCs w:val="18"/>
                <w:u w:val="none"/>
                <w:lang w:val="en-US" w:eastAsia="zh-CN"/>
              </w:rPr>
              <w:t>提问一医一护，不了解标准防护概念</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职业暴露后无登记和追踪，扣2分；处理流程或方法不会，扣2分；不熟悉，扣1分。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highlight w:val="none"/>
                <w:u w:val="none"/>
                <w:lang w:val="en-US" w:eastAsia="zh-CN"/>
              </w:rPr>
              <w:t>6</w:t>
            </w:r>
            <w:r>
              <w:rPr>
                <w:rFonts w:hint="eastAsia" w:ascii="宋体" w:hAnsi="宋体" w:eastAsia="宋体" w:cs="宋体"/>
                <w:i w:val="0"/>
                <w:iCs w:val="0"/>
                <w:color w:val="auto"/>
                <w:sz w:val="18"/>
                <w:szCs w:val="18"/>
                <w:highlight w:val="none"/>
                <w:u w:val="none"/>
                <w:lang w:eastAsia="zh-CN"/>
              </w:rPr>
              <w:t>）</w:t>
            </w:r>
            <w:r>
              <w:rPr>
                <w:rFonts w:hint="eastAsia" w:ascii="宋体" w:hAnsi="宋体" w:eastAsia="宋体" w:cs="宋体"/>
                <w:i w:val="0"/>
                <w:iCs w:val="0"/>
                <w:color w:val="auto"/>
                <w:sz w:val="18"/>
                <w:szCs w:val="18"/>
                <w:u w:val="none"/>
                <w:lang w:val="en-US" w:eastAsia="zh-CN"/>
              </w:rPr>
              <w:t>利器盒不合规，扣2分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超量，扣1分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未标时间，扣1分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混放损伤性废物，扣1分</w:t>
            </w:r>
            <w:r>
              <w:rPr>
                <w:rFonts w:hint="eastAsia" w:ascii="宋体" w:hAnsi="宋体" w:cs="宋体"/>
                <w:i w:val="0"/>
                <w:iCs w:val="0"/>
                <w:color w:val="auto"/>
                <w:sz w:val="18"/>
                <w:szCs w:val="18"/>
                <w:u w:val="none"/>
                <w:lang w:val="en-US" w:eastAsia="zh-CN"/>
              </w:rPr>
              <w:t>。</w:t>
            </w:r>
          </w:p>
        </w:tc>
      </w:tr>
    </w:tbl>
    <w:p>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cs="宋体"/>
          <w:b w:val="0"/>
          <w:bCs/>
          <w:color w:val="auto"/>
          <w:sz w:val="32"/>
          <w:szCs w:val="32"/>
          <w:highlight w:val="none"/>
          <w:lang w:val="en-US" w:eastAsia="zh-CN"/>
        </w:rPr>
        <w:t>6</w:t>
      </w:r>
      <w:r>
        <w:rPr>
          <w:rFonts w:hint="eastAsia" w:ascii="宋体" w:hAnsi="宋体" w:eastAsia="宋体" w:cs="宋体"/>
          <w:b w:val="0"/>
          <w:bCs/>
          <w:color w:val="auto"/>
          <w:sz w:val="32"/>
          <w:szCs w:val="32"/>
          <w:highlight w:val="none"/>
          <w:lang w:val="en-US" w:eastAsia="zh-CN"/>
        </w:rPr>
        <w:t>.</w:t>
      </w:r>
      <w:r>
        <w:rPr>
          <w:rFonts w:hint="eastAsia" w:ascii="宋体" w:hAnsi="宋体" w:cs="宋体"/>
          <w:b w:val="0"/>
          <w:bCs/>
          <w:color w:val="auto"/>
          <w:sz w:val="32"/>
          <w:szCs w:val="32"/>
          <w:highlight w:val="none"/>
          <w:lang w:val="en-US" w:eastAsia="zh-CN"/>
        </w:rPr>
        <w:t>控制项</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9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9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Times New Roman"/>
                <w:b/>
                <w:color w:val="auto"/>
                <w:kern w:val="0"/>
                <w:sz w:val="20"/>
                <w:szCs w:val="20"/>
                <w:highlight w:val="none"/>
                <w:lang w:val="en-US" w:eastAsia="zh-CN"/>
              </w:rPr>
              <w:t>附加分内容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.1</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加分</w:t>
            </w:r>
            <w:r>
              <w:rPr>
                <w:rFonts w:hint="eastAsia" w:ascii="宋体" w:hAnsi="宋体" w:eastAsia="宋体" w:cs="宋体"/>
                <w:i w:val="0"/>
                <w:iCs w:val="0"/>
                <w:color w:val="auto"/>
                <w:sz w:val="18"/>
                <w:szCs w:val="18"/>
                <w:u w:val="none"/>
                <w:lang w:val="en-US" w:eastAsia="zh-CN"/>
              </w:rPr>
              <w:t>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（累计加分不超过5分）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在核心期刊（必须为CN或ISSN前缀刊号）以上刊物发表本专业论文者，每篇文章加1分。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有本专业著书论著（需有出版号），每部加2分。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有本专业科研立项（区级以上），每项加3分。（根据项目负责人排名，前3名负责人，由高至低分别加3分、2分、1分。如前3名负责人均为同一家机构，加分不超过3分）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获得奖项（有区级及以上政府部门认证），每项加1分。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被邀请为省级以上本专业学术会议、本专业继续教育培训等讲师，每人加1分。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有加入工会、单位有党员参与党建活动或单位有成立党支部，并有开展文化建设、活动佐证材料，加1分。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配备除颤仪（限诊所），加1分。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lang w:val="en-US" w:eastAsia="zh-CN"/>
              </w:rPr>
              <w:t>参加</w:t>
            </w:r>
            <w:r>
              <w:rPr>
                <w:rFonts w:hint="eastAsia" w:ascii="宋体" w:hAnsi="宋体" w:cs="宋体"/>
                <w:i w:val="0"/>
                <w:iCs w:val="0"/>
                <w:color w:val="auto"/>
                <w:sz w:val="18"/>
                <w:szCs w:val="18"/>
                <w:u w:val="none"/>
                <w:lang w:val="en-US" w:eastAsia="zh-CN"/>
              </w:rPr>
              <w:t>区社会医疗机构行业</w:t>
            </w:r>
            <w:r>
              <w:rPr>
                <w:rFonts w:hint="eastAsia" w:ascii="宋体" w:hAnsi="宋体" w:eastAsia="宋体" w:cs="宋体"/>
                <w:i w:val="0"/>
                <w:iCs w:val="0"/>
                <w:color w:val="auto"/>
                <w:sz w:val="18"/>
                <w:szCs w:val="18"/>
                <w:u w:val="none"/>
                <w:lang w:val="en-US" w:eastAsia="zh-CN"/>
              </w:rPr>
              <w:t>协会活动5次以上（含5次），加1分。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2</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扣分</w:t>
            </w:r>
            <w:r>
              <w:rPr>
                <w:rFonts w:hint="eastAsia" w:ascii="宋体" w:hAnsi="宋体" w:eastAsia="宋体" w:cs="宋体"/>
                <w:i w:val="0"/>
                <w:iCs w:val="0"/>
                <w:color w:val="auto"/>
                <w:sz w:val="18"/>
                <w:szCs w:val="18"/>
                <w:u w:val="none"/>
                <w:lang w:val="en-US" w:eastAsia="zh-CN"/>
              </w:rPr>
              <w:t>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（累计扣分不超过</w:t>
            </w:r>
            <w:r>
              <w:rPr>
                <w:rFonts w:hint="eastAsia" w:ascii="宋体" w:hAnsi="宋体" w:cs="宋体"/>
                <w:i w:val="0"/>
                <w:iCs w:val="0"/>
                <w:color w:val="auto"/>
                <w:sz w:val="18"/>
                <w:szCs w:val="18"/>
                <w:u w:val="none"/>
                <w:lang w:val="en-US" w:eastAsia="zh-CN"/>
              </w:rPr>
              <w:t>10</w:t>
            </w:r>
            <w:r>
              <w:rPr>
                <w:rFonts w:hint="eastAsia" w:ascii="宋体" w:hAnsi="宋体" w:eastAsia="宋体" w:cs="宋体"/>
                <w:i w:val="0"/>
                <w:iCs w:val="0"/>
                <w:color w:val="auto"/>
                <w:sz w:val="18"/>
                <w:szCs w:val="18"/>
                <w:u w:val="none"/>
                <w:lang w:val="en-US" w:eastAsia="zh-CN"/>
              </w:rPr>
              <w:t>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评估</w:t>
            </w:r>
            <w:r>
              <w:rPr>
                <w:rFonts w:hint="eastAsia" w:ascii="宋体" w:hAnsi="宋体" w:cs="宋体"/>
                <w:i w:val="0"/>
                <w:iCs w:val="0"/>
                <w:color w:val="auto"/>
                <w:sz w:val="18"/>
                <w:szCs w:val="18"/>
                <w:highlight w:val="none"/>
                <w:u w:val="none"/>
                <w:lang w:val="en-US" w:eastAsia="zh-CN"/>
              </w:rPr>
              <w:t>周期</w:t>
            </w:r>
            <w:r>
              <w:rPr>
                <w:rFonts w:hint="eastAsia" w:ascii="宋体" w:hAnsi="宋体" w:eastAsia="宋体" w:cs="宋体"/>
                <w:i w:val="0"/>
                <w:iCs w:val="0"/>
                <w:color w:val="auto"/>
                <w:sz w:val="18"/>
                <w:szCs w:val="18"/>
                <w:highlight w:val="none"/>
                <w:u w:val="none"/>
                <w:lang w:val="en-US" w:eastAsia="zh-CN"/>
              </w:rPr>
              <w:t>内</w:t>
            </w:r>
            <w:r>
              <w:rPr>
                <w:rFonts w:hint="eastAsia" w:ascii="宋体" w:hAnsi="宋体" w:eastAsia="宋体" w:cs="宋体"/>
                <w:i w:val="0"/>
                <w:iCs w:val="0"/>
                <w:color w:val="auto"/>
                <w:sz w:val="18"/>
                <w:szCs w:val="18"/>
                <w:u w:val="none"/>
                <w:lang w:val="en-US" w:eastAsia="zh-CN"/>
              </w:rPr>
              <w:t>发生医疗事故及重大医疗差错。（</w:t>
            </w:r>
            <w:bookmarkStart w:id="0" w:name="_GoBack"/>
            <w:bookmarkEnd w:id="0"/>
            <w:r>
              <w:rPr>
                <w:rFonts w:hint="eastAsia" w:ascii="宋体" w:hAnsi="宋体" w:eastAsia="宋体" w:cs="宋体"/>
                <w:i w:val="0"/>
                <w:iCs w:val="0"/>
                <w:color w:val="auto"/>
                <w:sz w:val="18"/>
                <w:szCs w:val="18"/>
                <w:u w:val="none"/>
                <w:lang w:val="en-US" w:eastAsia="zh-CN"/>
              </w:rPr>
              <w:t>直接评定为E级</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highlight w:val="none"/>
                <w:u w:val="none"/>
              </w:rPr>
              <w:t>评估周期内经核实</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医疗机构存在</w:t>
            </w:r>
            <w:r>
              <w:rPr>
                <w:rFonts w:hint="eastAsia" w:ascii="宋体" w:hAnsi="宋体" w:cs="宋体"/>
                <w:i w:val="0"/>
                <w:iCs w:val="0"/>
                <w:color w:val="auto"/>
                <w:sz w:val="18"/>
                <w:szCs w:val="18"/>
                <w:u w:val="none"/>
                <w:lang w:val="en-US" w:eastAsia="zh-CN"/>
              </w:rPr>
              <w:t>因</w:t>
            </w:r>
            <w:r>
              <w:rPr>
                <w:rFonts w:hint="eastAsia" w:ascii="宋体" w:hAnsi="宋体" w:eastAsia="宋体" w:cs="宋体"/>
                <w:i w:val="0"/>
                <w:iCs w:val="0"/>
                <w:color w:val="auto"/>
                <w:sz w:val="18"/>
                <w:szCs w:val="18"/>
                <w:u w:val="none"/>
              </w:rPr>
              <w:t>医疗护理差错、</w:t>
            </w:r>
            <w:r>
              <w:rPr>
                <w:rFonts w:hint="eastAsia" w:ascii="宋体" w:hAnsi="宋体" w:eastAsia="宋体" w:cs="宋体"/>
                <w:i w:val="0"/>
                <w:iCs w:val="0"/>
                <w:caps w:val="0"/>
                <w:color w:val="auto"/>
                <w:spacing w:val="0"/>
                <w:sz w:val="18"/>
                <w:szCs w:val="18"/>
                <w:u w:val="none"/>
                <w:shd w:val="clear"/>
              </w:rPr>
              <w:t>医患</w:t>
            </w:r>
            <w:r>
              <w:rPr>
                <w:rFonts w:hint="eastAsia" w:ascii="宋体" w:hAnsi="宋体" w:eastAsia="宋体" w:cs="宋体"/>
                <w:i w:val="0"/>
                <w:iCs w:val="0"/>
                <w:color w:val="auto"/>
                <w:sz w:val="18"/>
                <w:szCs w:val="18"/>
                <w:u w:val="none"/>
              </w:rPr>
              <w:t>纠纷等投诉</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1个投诉扣1分。（累计扣分不超过</w:t>
            </w:r>
            <w:r>
              <w:rPr>
                <w:rFonts w:hint="eastAsia" w:ascii="宋体" w:hAnsi="宋体" w:cs="宋体"/>
                <w:i w:val="0"/>
                <w:iCs w:val="0"/>
                <w:color w:val="auto"/>
                <w:sz w:val="18"/>
                <w:szCs w:val="18"/>
                <w:u w:val="none"/>
                <w:lang w:val="en-US" w:eastAsia="zh-CN"/>
              </w:rPr>
              <w:t>10</w:t>
            </w:r>
            <w:r>
              <w:rPr>
                <w:rFonts w:hint="eastAsia" w:ascii="宋体" w:hAnsi="宋体" w:eastAsia="宋体" w:cs="宋体"/>
                <w:i w:val="0"/>
                <w:iCs w:val="0"/>
                <w:color w:val="auto"/>
                <w:sz w:val="18"/>
                <w:szCs w:val="18"/>
                <w:u w:val="none"/>
                <w:lang w:val="en-US" w:eastAsia="zh-CN"/>
              </w:rPr>
              <w:t>分）</w:t>
            </w:r>
          </w:p>
        </w:tc>
      </w:tr>
    </w:tbl>
    <w:p>
      <w:pPr>
        <w:keepNext w:val="0"/>
        <w:keepLines w:val="0"/>
        <w:widowControl/>
        <w:suppressLineNumbers w:val="0"/>
        <w:jc w:val="both"/>
        <w:textAlignment w:val="center"/>
        <w:rPr>
          <w:rFonts w:hint="eastAsia" w:ascii="宋体" w:hAnsi="宋体" w:cs="宋体"/>
          <w:i w:val="0"/>
          <w:iCs w:val="0"/>
          <w:color w:val="auto"/>
          <w:sz w:val="18"/>
          <w:szCs w:val="18"/>
          <w:u w:val="none"/>
          <w:lang w:val="en-US" w:eastAsia="zh-CN"/>
        </w:rPr>
      </w:pPr>
    </w:p>
    <w:p>
      <w:pPr>
        <w:keepNext w:val="0"/>
        <w:keepLines w:val="0"/>
        <w:widowControl/>
        <w:suppressLineNumbers w:val="0"/>
        <w:jc w:val="both"/>
        <w:textAlignment w:val="center"/>
        <w:rPr>
          <w:rFonts w:hint="default" w:ascii="宋体" w:hAnsi="宋体" w:eastAsia="宋体" w:cs="宋体"/>
          <w:b/>
          <w:bCs/>
          <w:i w:val="0"/>
          <w:iCs w:val="0"/>
          <w:color w:val="auto"/>
          <w:sz w:val="18"/>
          <w:szCs w:val="18"/>
          <w:u w:val="none"/>
          <w:lang w:val="en-US" w:eastAsia="zh-CN"/>
        </w:rPr>
      </w:pPr>
      <w:r>
        <w:rPr>
          <w:rFonts w:hint="default" w:ascii="宋体" w:hAnsi="宋体" w:cs="宋体"/>
          <w:b/>
          <w:bCs/>
          <w:i w:val="0"/>
          <w:iCs w:val="0"/>
          <w:color w:val="auto"/>
          <w:sz w:val="18"/>
          <w:szCs w:val="18"/>
          <w:u w:val="none"/>
          <w:lang w:val="en-US" w:eastAsia="zh-CN"/>
        </w:rPr>
        <w:t>备注：</w:t>
      </w:r>
      <w:r>
        <w:rPr>
          <w:rFonts w:hint="default" w:ascii="宋体" w:hAnsi="宋体" w:eastAsia="宋体" w:cs="宋体"/>
          <w:b/>
          <w:bCs/>
          <w:i w:val="0"/>
          <w:iCs w:val="0"/>
          <w:color w:val="auto"/>
          <w:sz w:val="18"/>
          <w:szCs w:val="18"/>
          <w:u w:val="none"/>
          <w:lang w:val="en-US" w:eastAsia="zh-CN"/>
        </w:rPr>
        <w:t>评估标准将根据实际情况进行</w:t>
      </w:r>
      <w:r>
        <w:rPr>
          <w:rFonts w:hint="default" w:ascii="宋体" w:hAnsi="宋体" w:cs="宋体"/>
          <w:b/>
          <w:bCs/>
          <w:i w:val="0"/>
          <w:iCs w:val="0"/>
          <w:color w:val="auto"/>
          <w:sz w:val="18"/>
          <w:szCs w:val="18"/>
          <w:u w:val="none"/>
          <w:lang w:val="en-US" w:eastAsia="zh-CN"/>
        </w:rPr>
        <w:t>调整</w:t>
      </w:r>
      <w:r>
        <w:rPr>
          <w:rFonts w:hint="default" w:ascii="宋体" w:hAnsi="宋体" w:eastAsia="宋体" w:cs="宋体"/>
          <w:b/>
          <w:bCs/>
          <w:i w:val="0"/>
          <w:iCs w:val="0"/>
          <w:color w:val="auto"/>
          <w:sz w:val="18"/>
          <w:szCs w:val="18"/>
          <w:u w:val="none"/>
          <w:lang w:val="en-US" w:eastAsia="zh-CN"/>
        </w:rPr>
        <w:t>。</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790C90"/>
    <w:multiLevelType w:val="singleLevel"/>
    <w:tmpl w:val="9C790C90"/>
    <w:lvl w:ilvl="0" w:tentative="0">
      <w:start w:val="1"/>
      <w:numFmt w:val="decimal"/>
      <w:suff w:val="nothing"/>
      <w:lvlText w:val="（%1）"/>
      <w:lvlJc w:val="left"/>
    </w:lvl>
  </w:abstractNum>
  <w:abstractNum w:abstractNumId="1">
    <w:nsid w:val="00000000"/>
    <w:multiLevelType w:val="singleLevel"/>
    <w:tmpl w:val="00000000"/>
    <w:lvl w:ilvl="0" w:tentative="0">
      <w:start w:val="1"/>
      <w:numFmt w:val="decimal"/>
      <w:suff w:val="nothing"/>
      <w:lvlText w:val="%1."/>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NWZkZjc0ZDZkMGVlYWIzZjExZTY3YTFlMDJlYWMifQ=="/>
  </w:docVars>
  <w:rsids>
    <w:rsidRoot w:val="00000000"/>
    <w:rsid w:val="01050F22"/>
    <w:rsid w:val="011B7C88"/>
    <w:rsid w:val="025D6B3C"/>
    <w:rsid w:val="03600692"/>
    <w:rsid w:val="049F51EA"/>
    <w:rsid w:val="05B2719F"/>
    <w:rsid w:val="07CD6512"/>
    <w:rsid w:val="085B3309"/>
    <w:rsid w:val="087C2F45"/>
    <w:rsid w:val="09BB733E"/>
    <w:rsid w:val="0A286115"/>
    <w:rsid w:val="0B6E638C"/>
    <w:rsid w:val="0B7A1DC0"/>
    <w:rsid w:val="0EEF6D6E"/>
    <w:rsid w:val="11674670"/>
    <w:rsid w:val="12394C4B"/>
    <w:rsid w:val="13626D50"/>
    <w:rsid w:val="13AA6821"/>
    <w:rsid w:val="15084D6A"/>
    <w:rsid w:val="16F531C5"/>
    <w:rsid w:val="17466067"/>
    <w:rsid w:val="195B1BCF"/>
    <w:rsid w:val="19AD2747"/>
    <w:rsid w:val="19FF69FF"/>
    <w:rsid w:val="1A3E4C8D"/>
    <w:rsid w:val="1ABD41C4"/>
    <w:rsid w:val="1B816517"/>
    <w:rsid w:val="1BCC013E"/>
    <w:rsid w:val="1E7628AC"/>
    <w:rsid w:val="20F16975"/>
    <w:rsid w:val="21C422DC"/>
    <w:rsid w:val="22237002"/>
    <w:rsid w:val="234541F8"/>
    <w:rsid w:val="24510365"/>
    <w:rsid w:val="25F82554"/>
    <w:rsid w:val="2633160E"/>
    <w:rsid w:val="26413690"/>
    <w:rsid w:val="2AAF3B29"/>
    <w:rsid w:val="2C9C00DD"/>
    <w:rsid w:val="2E6E36B7"/>
    <w:rsid w:val="316513E5"/>
    <w:rsid w:val="316A0053"/>
    <w:rsid w:val="322B6916"/>
    <w:rsid w:val="336668C6"/>
    <w:rsid w:val="33C65A3F"/>
    <w:rsid w:val="33E505BB"/>
    <w:rsid w:val="341B3FDD"/>
    <w:rsid w:val="34373801"/>
    <w:rsid w:val="35366BF5"/>
    <w:rsid w:val="35577297"/>
    <w:rsid w:val="3600792F"/>
    <w:rsid w:val="36FA3FF1"/>
    <w:rsid w:val="38F90B90"/>
    <w:rsid w:val="399053C2"/>
    <w:rsid w:val="3A2D7EBA"/>
    <w:rsid w:val="3ABB708B"/>
    <w:rsid w:val="3B1BC287"/>
    <w:rsid w:val="3D8C7B10"/>
    <w:rsid w:val="3DE022E7"/>
    <w:rsid w:val="3F4C14EF"/>
    <w:rsid w:val="407C1553"/>
    <w:rsid w:val="40C03382"/>
    <w:rsid w:val="41300182"/>
    <w:rsid w:val="41C66CE8"/>
    <w:rsid w:val="42F223AD"/>
    <w:rsid w:val="45E33674"/>
    <w:rsid w:val="463D5176"/>
    <w:rsid w:val="467C4DAF"/>
    <w:rsid w:val="47264D1B"/>
    <w:rsid w:val="475C2444"/>
    <w:rsid w:val="49310CFB"/>
    <w:rsid w:val="4A0D379A"/>
    <w:rsid w:val="4C523EBC"/>
    <w:rsid w:val="4D61085B"/>
    <w:rsid w:val="4D863B41"/>
    <w:rsid w:val="4EE92924"/>
    <w:rsid w:val="4F814D0C"/>
    <w:rsid w:val="4FD33566"/>
    <w:rsid w:val="508F3931"/>
    <w:rsid w:val="51177EDC"/>
    <w:rsid w:val="51445EA2"/>
    <w:rsid w:val="518E1E3B"/>
    <w:rsid w:val="538F59F6"/>
    <w:rsid w:val="53BE6FFD"/>
    <w:rsid w:val="53DA4EC3"/>
    <w:rsid w:val="553032EF"/>
    <w:rsid w:val="57E668CB"/>
    <w:rsid w:val="59345076"/>
    <w:rsid w:val="5BBF724B"/>
    <w:rsid w:val="5BDFB4F7"/>
    <w:rsid w:val="5D0631CD"/>
    <w:rsid w:val="5ECE3876"/>
    <w:rsid w:val="5FB661A6"/>
    <w:rsid w:val="5FB92062"/>
    <w:rsid w:val="611B6B1B"/>
    <w:rsid w:val="61C40F61"/>
    <w:rsid w:val="62B62F9F"/>
    <w:rsid w:val="646F7778"/>
    <w:rsid w:val="651E680D"/>
    <w:rsid w:val="66291CDA"/>
    <w:rsid w:val="678C5405"/>
    <w:rsid w:val="67F60757"/>
    <w:rsid w:val="69E44896"/>
    <w:rsid w:val="6A9E769A"/>
    <w:rsid w:val="6A9F0B65"/>
    <w:rsid w:val="6AFE2EAA"/>
    <w:rsid w:val="6B9876E6"/>
    <w:rsid w:val="6D3465B5"/>
    <w:rsid w:val="6E344148"/>
    <w:rsid w:val="702C664F"/>
    <w:rsid w:val="70393F8A"/>
    <w:rsid w:val="70ED2FE9"/>
    <w:rsid w:val="71687B5B"/>
    <w:rsid w:val="71CB12E6"/>
    <w:rsid w:val="74074AF3"/>
    <w:rsid w:val="75122FD2"/>
    <w:rsid w:val="77B27D81"/>
    <w:rsid w:val="787723BE"/>
    <w:rsid w:val="7972CCB7"/>
    <w:rsid w:val="79A33E26"/>
    <w:rsid w:val="79D71062"/>
    <w:rsid w:val="7B6F1081"/>
    <w:rsid w:val="7DE4EBE5"/>
    <w:rsid w:val="7F201A75"/>
    <w:rsid w:val="7FEC7BA9"/>
    <w:rsid w:val="AFD9128F"/>
    <w:rsid w:val="B4EFC83D"/>
    <w:rsid w:val="BFFFC1CB"/>
    <w:rsid w:val="CFF738B2"/>
    <w:rsid w:val="DFFFF0B2"/>
    <w:rsid w:val="FBFF7059"/>
    <w:rsid w:val="FCEA7310"/>
    <w:rsid w:val="FFD21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table" w:styleId="3">
    <w:name w:val="Table Grid"/>
    <w:basedOn w:val="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Table Text"/>
    <w:basedOn w:val="1"/>
    <w:qFormat/>
    <w:uiPriority w:val="0"/>
    <w:rPr>
      <w:rFonts w:ascii="宋体" w:hAnsi="宋体" w:eastAsia="宋体" w:cs="宋体"/>
      <w:sz w:val="19"/>
      <w:szCs w:val="19"/>
      <w:lang w:val="en-US" w:eastAsia="en-US" w:bidi="ar-SA"/>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11775</Words>
  <Characters>12195</Characters>
  <Paragraphs>571</Paragraphs>
  <TotalTime>2</TotalTime>
  <ScaleCrop>false</ScaleCrop>
  <LinksUpToDate>false</LinksUpToDate>
  <CharactersWithSpaces>12197</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2024-05-30T23:28:00Z</dcterms:created>
  <dc:creator>fd</dc:creator>
  <cp:lastModifiedBy>fthw0039</cp:lastModifiedBy>
  <cp:lastPrinted>2025-07-01T09:25:00Z</cp:lastPrinted>
  <dcterms:modified xsi:type="dcterms:W3CDTF">2025-09-09T09:51:56Z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6051174C313D4FEBA9365119670A667F_13</vt:lpwstr>
  </property>
  <property fmtid="{D5CDD505-2E9C-101B-9397-08002B2CF9AE}" pid="4" name="KSOTemplateDocerSaveRecord">
    <vt:lpwstr>eyJoZGlkIjoiOGJlMTlkNGU3MmIyMGQ5NzViNWQ1MjQxZGY3YjYxMzkiLCJ1c2VySWQiOiI0NTMwMTM2MTAifQ==</vt:lpwstr>
  </property>
</Properties>
</file>