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line="56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附件2：</w:t>
      </w:r>
    </w:p>
    <w:p>
      <w:pPr>
        <w:pStyle w:val="11"/>
        <w:spacing w:line="560" w:lineRule="exact"/>
        <w:ind w:firstLine="0" w:firstLineChars="0"/>
        <w:jc w:val="left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>
      <w:pPr>
        <w:pStyle w:val="11"/>
        <w:spacing w:line="560" w:lineRule="exact"/>
        <w:ind w:firstLine="0" w:firstLineChars="0"/>
        <w:jc w:val="center"/>
        <w:rPr>
          <w:rFonts w:hint="eastAsia" w:ascii="方正小标宋简体" w:hAnsi="宋体" w:eastAsia="方正小标宋简体" w:cs="黑体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b w:val="0"/>
          <w:bCs w:val="0"/>
          <w:sz w:val="44"/>
          <w:szCs w:val="44"/>
        </w:rPr>
        <w:t>安居景贤阁项目住房看房交通指引和注意事项</w:t>
      </w:r>
    </w:p>
    <w:p>
      <w:pPr>
        <w:spacing w:line="560" w:lineRule="exact"/>
        <w:jc w:val="left"/>
        <w:rPr>
          <w:rFonts w:hint="eastAsia" w:ascii="仿宋_GB2312" w:hAnsi="宋体" w:eastAsia="仿宋_GB2312" w:cs="黑体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受场地限制，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看房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现场不提供停车位，建议绿色出行。请看房家庭认真仔细阅读以下事项：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看房交通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" w:eastAsia="仿宋_GB2312" w:cs="仿宋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看房家庭可选择以下任意一种形式前往项目看房现场——安居景贤阁。地址：深圳市福田区莲花街道景田北四街北侧、景田北街东侧。</w:t>
      </w:r>
    </w:p>
    <w:p>
      <w:pPr>
        <w:spacing w:line="560" w:lineRule="exact"/>
        <w:ind w:firstLine="644" w:firstLineChars="200"/>
        <w:jc w:val="left"/>
        <w:rPr>
          <w:rFonts w:hint="eastAsia" w:ascii="仿宋_GB2312" w:hAnsi="仿宋" w:eastAsia="仿宋_GB2312" w:cs="仿宋"/>
          <w:spacing w:val="1"/>
          <w:sz w:val="32"/>
          <w:szCs w:val="32"/>
        </w:rPr>
      </w:pPr>
      <w:r>
        <w:rPr>
          <w:rFonts w:hint="eastAsia" w:ascii="仿宋_GB2312" w:hAnsi="仿宋" w:eastAsia="仿宋_GB2312" w:cs="仿宋"/>
          <w:spacing w:val="1"/>
          <w:sz w:val="32"/>
          <w:szCs w:val="32"/>
        </w:rPr>
        <w:t>定位地址：深圳市福田区安居景贤阁。</w:t>
      </w:r>
    </w:p>
    <w:p>
      <w:pPr>
        <w:numPr>
          <w:ilvl w:val="0"/>
          <w:numId w:val="0"/>
        </w:numPr>
        <w:spacing w:line="560" w:lineRule="exact"/>
        <w:ind w:leftChars="0" w:firstLine="644" w:firstLineChars="200"/>
        <w:jc w:val="left"/>
        <w:rPr>
          <w:rFonts w:hint="eastAsia" w:ascii="楷体" w:hAnsi="楷体" w:eastAsia="楷体" w:cs="楷体"/>
          <w:spacing w:val="1"/>
          <w:sz w:val="32"/>
          <w:szCs w:val="32"/>
        </w:rPr>
      </w:pPr>
      <w:r>
        <w:rPr>
          <w:rFonts w:hint="eastAsia" w:ascii="楷体" w:hAnsi="楷体" w:eastAsia="楷体" w:cs="楷体"/>
          <w:spacing w:val="1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pacing w:val="1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spacing w:val="1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spacing w:val="1"/>
          <w:sz w:val="32"/>
          <w:szCs w:val="32"/>
        </w:rPr>
        <w:t>乘坐地铁路线</w:t>
      </w:r>
    </w:p>
    <w:p>
      <w:pPr>
        <w:spacing w:line="560" w:lineRule="exact"/>
        <w:ind w:firstLine="644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spacing w:val="1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您的位置-2/8号线香梅北地铁站B3出口-步行约480米到达安居景贤阁。</w:t>
      </w:r>
    </w:p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340985" cy="3308985"/>
            <wp:effectExtent l="0" t="0" r="8255" b="1333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7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您的位置-2/9号线景田地铁站F出口-步行约650米到达安居景贤阁。</w:t>
      </w:r>
    </w:p>
    <w:p>
      <w:pPr>
        <w:jc w:val="center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438775" cy="3373120"/>
            <wp:effectExtent l="0" t="0" r="1905" b="1016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jc w:val="left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bCs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bCs/>
          <w:sz w:val="32"/>
          <w:szCs w:val="32"/>
        </w:rPr>
        <w:t>乘坐公交路线（请密切留意最新公共交通信息）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1、您的位置-宏浩花园站（73、B666、M441路）-步行约550米到达安居景贤阁。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2、您的位置-深圳石油大厦站（201、334、58、67、E18、M203、M240、M358、M364、M398、M460、M526、NA8、P364、高峰专线22、高快巴士28、高快巴士29、高快巴士32路）-步行约620米到达安居景贤阁。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3、您的位置-景田北站（11、21、38、104路）-步行约470米到达安居景贤阁。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4、您的位置-福田外语学校景秀校区站（323、328、M392路）-步行约470米到达安居景贤阁。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5、您的位置-福田外语学校东站（38、104、M169路）-步行约470米到达安居景贤阁。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6、您的位置-广中医深圳医院站（201、334、58、67、E18、E6、E8、M148、M203、M222、M240、M358、M364、M398、M460、M526、P320路）-步行约470米到达安居景贤阁。</w:t>
      </w:r>
    </w:p>
    <w:p>
      <w:pPr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0" distR="0">
            <wp:extent cx="5410200" cy="3387725"/>
            <wp:effectExtent l="0" t="0" r="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line="560" w:lineRule="exact"/>
        <w:ind w:leftChars="0" w:firstLine="640" w:firstLineChars="200"/>
        <w:rPr>
          <w:rFonts w:hint="eastAsia" w:ascii="楷体" w:hAnsi="楷体" w:eastAsia="楷体"/>
          <w:bCs/>
          <w:sz w:val="32"/>
          <w:szCs w:val="32"/>
        </w:rPr>
      </w:pPr>
      <w:r>
        <w:rPr>
          <w:rFonts w:hint="eastAsia" w:ascii="楷体" w:hAnsi="楷体" w:eastAsia="楷体"/>
          <w:bCs/>
          <w:sz w:val="32"/>
          <w:szCs w:val="32"/>
          <w:lang w:eastAsia="zh-CN"/>
        </w:rPr>
        <w:t>（</w:t>
      </w:r>
      <w:r>
        <w:rPr>
          <w:rFonts w:hint="eastAsia" w:ascii="楷体" w:hAnsi="楷体" w:eastAsia="楷体"/>
          <w:bCs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/>
          <w:bCs/>
          <w:sz w:val="32"/>
          <w:szCs w:val="32"/>
          <w:lang w:eastAsia="zh-CN"/>
        </w:rPr>
        <w:t>）</w:t>
      </w:r>
      <w:r>
        <w:rPr>
          <w:rFonts w:hint="eastAsia" w:ascii="楷体" w:hAnsi="楷体" w:eastAsia="楷体"/>
          <w:bCs/>
          <w:sz w:val="32"/>
          <w:szCs w:val="32"/>
        </w:rPr>
        <w:t>自驾车路线（注：受场地限制，现场不提供停车位，建议</w:t>
      </w:r>
      <w:r>
        <w:rPr>
          <w:rFonts w:hint="eastAsia" w:ascii="楷体" w:hAnsi="楷体" w:eastAsia="楷体"/>
          <w:bCs/>
          <w:sz w:val="32"/>
          <w:szCs w:val="32"/>
          <w:lang w:val="en-US" w:eastAsia="zh-CN"/>
        </w:rPr>
        <w:t>乘坐公共交通工具</w:t>
      </w:r>
      <w:r>
        <w:rPr>
          <w:rFonts w:hint="eastAsia" w:ascii="楷体" w:hAnsi="楷体" w:eastAsia="楷体"/>
          <w:bCs/>
          <w:sz w:val="32"/>
          <w:szCs w:val="32"/>
        </w:rPr>
        <w:t>出行）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.从福田出发：新洲路-莲花路-景田西路-到达安居景贤阁。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2.从罗湖出发：笋岗东路-黄木岗隧道-莲花路-景田西路-到达安居景贤阁。</w:t>
      </w:r>
      <w:bookmarkStart w:id="0" w:name="_GoBack"/>
      <w:bookmarkEnd w:id="0"/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.从南山出发：南海大道-北环大道-香梅路-景田西路-到达安居景贤阁。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.从盐田出发：罗沙路-泥岗东路-北环大道-新洲路-莲花路-景田西路-到达安居景贤阁。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.从龙岗出发：龙翔大道-水官高速-鸡公山隧道-北环大道-新洲路-莲花路-景田西路-到达安居景贤阁。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6.从宝安出发：宝安大道-北环大道-香梅路-景田西路-到达安居景贤阁。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.从龙华出发：龙华和平路-福龙路-横龙山隧道-香梅路-景田西路-到达安居景贤阁。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.从光明出发：光明大道-龙大高速-福龙路-横龙山隧道-香梅路-景田西路-到达安居景贤阁。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9.从坪山出发：坪山大道-坪盐通道-马峦山隧道-泥岗东路-北环大道-新洲路-莲花路-景田西路-到达安居景贤阁。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10.从大鹏出发：坪葵路-南坪快速-水官高速-鸡公山隧道-北环大道-新洲路-莲花路-景田西路-到达安居景贤阁。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交通区位图</w:t>
      </w:r>
    </w:p>
    <w:p>
      <w:pPr>
        <w:jc w:val="center"/>
        <w:rPr>
          <w:rFonts w:hint="eastAsia" w:ascii="仿宋_GB2312" w:hAnsi="黑体" w:eastAsia="仿宋_GB2312"/>
          <w:sz w:val="32"/>
          <w:szCs w:val="32"/>
        </w:rPr>
      </w:pPr>
      <w:r>
        <w:drawing>
          <wp:inline distT="0" distB="0" distL="0" distR="0">
            <wp:extent cx="5615940" cy="3470275"/>
            <wp:effectExtent l="0" t="0" r="3810" b="0"/>
            <wp:docPr id="667745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74546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460" w:firstLineChars="200"/>
        <w:jc w:val="left"/>
        <w:rPr>
          <w:rFonts w:hint="eastAsia" w:ascii="仿宋_GB2312" w:hAnsi="仿宋" w:eastAsia="仿宋_GB2312" w:cs="仿宋"/>
          <w:spacing w:val="1"/>
          <w:sz w:val="16"/>
          <w:szCs w:val="16"/>
        </w:rPr>
      </w:pPr>
      <w:r>
        <w:rPr>
          <w:rFonts w:hint="eastAsia" w:ascii="仿宋" w:hAnsi="仿宋" w:eastAsia="仿宋" w:cs="仿宋"/>
          <w:color w:val="auto"/>
          <w:spacing w:val="-5"/>
          <w:sz w:val="24"/>
          <w:szCs w:val="24"/>
        </w:rPr>
        <w:t>（重点提示：本区位示意图是截至2024年12月项目周边情况的大致展示,图中项目位置、面积大小等仅为示意,与实际情况存在一定差异。本区位示意图仅供参考,对项目周围环境、交通及其他公共设施的介绍,旨在提供相关信息,不意味着本公司对此做出了承诺，买卖双方的权利义务以合同约定为准）</w:t>
      </w:r>
    </w:p>
    <w:p>
      <w:pPr>
        <w:numPr>
          <w:ilvl w:val="0"/>
          <w:numId w:val="0"/>
        </w:numPr>
        <w:spacing w:line="560" w:lineRule="exact"/>
        <w:ind w:leftChars="0"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/>
          <w:sz w:val="32"/>
          <w:szCs w:val="32"/>
        </w:rPr>
        <w:t>注意事项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（一）看房家庭须按约定的时间，凭申请人身份证、看房预约记录参加看房活动。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（二）考虑到看房现场接待能力有限，为了营造顺畅、良好的看房环境，请每个看房家庭最多安排两人现场看房。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出于安全考虑，建议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看房家庭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避免携同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儿童进入看房现场。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（三）为了保证看房家庭人身安全，请遵循现场工作人员统一安排，不要在看房现场随意走动，以免发生意外。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（四）上述交通指引均来自百度地图查询结果，仅供参考，请结合自身情况合理安排出行路线。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联系/咨询电话：0755-</w:t>
      </w:r>
      <w:r>
        <w:rPr>
          <w:rFonts w:hint="eastAsia" w:ascii="仿宋_GB2312" w:hAnsi="微软雅黑" w:eastAsia="仿宋_GB2312"/>
          <w:sz w:val="32"/>
          <w:szCs w:val="32"/>
        </w:rPr>
        <w:t>86266999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spacing w:line="560" w:lineRule="exact"/>
        <w:jc w:val="left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仿宋" w:eastAsia="仿宋_GB2312" w:cs="仿宋"/>
          <w:color w:val="000000"/>
          <w:sz w:val="32"/>
          <w:szCs w:val="32"/>
        </w:rPr>
      </w:pP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深圳市福田安居有限公司</w:t>
      </w:r>
    </w:p>
    <w:p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>
      <w:pgSz w:w="11906" w:h="16838"/>
      <w:pgMar w:top="1588" w:right="1474" w:bottom="147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18B15A7B"/>
    <w:rsid w:val="00014C0B"/>
    <w:rsid w:val="00027979"/>
    <w:rsid w:val="000D0BE4"/>
    <w:rsid w:val="001D527C"/>
    <w:rsid w:val="001E3BF6"/>
    <w:rsid w:val="002114D6"/>
    <w:rsid w:val="00271117"/>
    <w:rsid w:val="00290C78"/>
    <w:rsid w:val="00427A1F"/>
    <w:rsid w:val="00455691"/>
    <w:rsid w:val="004C57DA"/>
    <w:rsid w:val="00503B25"/>
    <w:rsid w:val="00527D99"/>
    <w:rsid w:val="005632FC"/>
    <w:rsid w:val="005C2D65"/>
    <w:rsid w:val="006045AB"/>
    <w:rsid w:val="00734DC8"/>
    <w:rsid w:val="007B1AB1"/>
    <w:rsid w:val="0085319E"/>
    <w:rsid w:val="00883CC5"/>
    <w:rsid w:val="00941DA7"/>
    <w:rsid w:val="009F6E88"/>
    <w:rsid w:val="00A01DCD"/>
    <w:rsid w:val="00A64362"/>
    <w:rsid w:val="00A73F83"/>
    <w:rsid w:val="00AE789E"/>
    <w:rsid w:val="00BF38C6"/>
    <w:rsid w:val="00C85694"/>
    <w:rsid w:val="00FA7786"/>
    <w:rsid w:val="00FB1E99"/>
    <w:rsid w:val="03175122"/>
    <w:rsid w:val="0D6D4154"/>
    <w:rsid w:val="0D957545"/>
    <w:rsid w:val="0DCE1532"/>
    <w:rsid w:val="0E23130D"/>
    <w:rsid w:val="11D007C9"/>
    <w:rsid w:val="12DE2F04"/>
    <w:rsid w:val="18B15A7B"/>
    <w:rsid w:val="1B293607"/>
    <w:rsid w:val="1B5472EC"/>
    <w:rsid w:val="1BC03F17"/>
    <w:rsid w:val="1CD501DC"/>
    <w:rsid w:val="1FE87F35"/>
    <w:rsid w:val="208C6B12"/>
    <w:rsid w:val="23B83CA7"/>
    <w:rsid w:val="253908EB"/>
    <w:rsid w:val="2A4B0465"/>
    <w:rsid w:val="2BC86EE0"/>
    <w:rsid w:val="35FE8B31"/>
    <w:rsid w:val="3C735500"/>
    <w:rsid w:val="3C8A3C61"/>
    <w:rsid w:val="3D763801"/>
    <w:rsid w:val="4326646F"/>
    <w:rsid w:val="432F134B"/>
    <w:rsid w:val="46CC00B3"/>
    <w:rsid w:val="475E7622"/>
    <w:rsid w:val="477677B4"/>
    <w:rsid w:val="48D766C0"/>
    <w:rsid w:val="4BB65FC2"/>
    <w:rsid w:val="4F6C2BDB"/>
    <w:rsid w:val="55BE6DB7"/>
    <w:rsid w:val="55C71D2F"/>
    <w:rsid w:val="56A46336"/>
    <w:rsid w:val="5AF94CC0"/>
    <w:rsid w:val="5E782489"/>
    <w:rsid w:val="5ED34FC1"/>
    <w:rsid w:val="62B70133"/>
    <w:rsid w:val="66874493"/>
    <w:rsid w:val="680B4831"/>
    <w:rsid w:val="6CF79165"/>
    <w:rsid w:val="6D8C36B9"/>
    <w:rsid w:val="6EF235B1"/>
    <w:rsid w:val="717402AD"/>
    <w:rsid w:val="79FFEC1F"/>
    <w:rsid w:val="7FBE6832"/>
    <w:rsid w:val="BBFC3DB4"/>
    <w:rsid w:val="DDA7D902"/>
    <w:rsid w:val="E83FD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unhideWhenUsed/>
    <w:qFormat/>
    <w:uiPriority w:val="99"/>
    <w:pPr>
      <w:jc w:val="left"/>
    </w:pPr>
  </w:style>
  <w:style w:type="paragraph" w:styleId="3">
    <w:name w:val="endnote text"/>
    <w:basedOn w:val="1"/>
    <w:link w:val="13"/>
    <w:qFormat/>
    <w:uiPriority w:val="0"/>
    <w:pPr>
      <w:snapToGrid w:val="0"/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uiPriority w:val="0"/>
    <w:rPr>
      <w:b/>
      <w:bCs/>
    </w:rPr>
  </w:style>
  <w:style w:type="character" w:styleId="9">
    <w:name w:val="endnote reference"/>
    <w:uiPriority w:val="0"/>
    <w:rPr>
      <w:vertAlign w:val="superscript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尾注文本 字符"/>
    <w:link w:val="3"/>
    <w:qFormat/>
    <w:uiPriority w:val="0"/>
    <w:rPr>
      <w:kern w:val="2"/>
      <w:sz w:val="21"/>
      <w:szCs w:val="24"/>
    </w:rPr>
  </w:style>
  <w:style w:type="character" w:customStyle="1" w:styleId="14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5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6">
    <w:name w:val="批注文字 字符"/>
    <w:basedOn w:val="8"/>
    <w:link w:val="2"/>
    <w:qFormat/>
    <w:uiPriority w:val="99"/>
    <w:rPr>
      <w:kern w:val="2"/>
      <w:sz w:val="21"/>
      <w:szCs w:val="24"/>
    </w:rPr>
  </w:style>
  <w:style w:type="character" w:customStyle="1" w:styleId="17">
    <w:name w:val="批注主题 字符"/>
    <w:basedOn w:val="16"/>
    <w:link w:val="6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2032A-7B51-4CD4-B404-BCBC7928F6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233</Words>
  <Characters>1333</Characters>
  <Lines>11</Lines>
  <Paragraphs>3</Paragraphs>
  <TotalTime>4</TotalTime>
  <ScaleCrop>false</ScaleCrop>
  <LinksUpToDate>false</LinksUpToDate>
  <CharactersWithSpaces>1563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2024-12-10T01:06:00Z</dcterms:created>
  <dc:creator>sky</dc:creator>
  <cp:lastModifiedBy>FTAJ</cp:lastModifiedBy>
  <dcterms:modified xsi:type="dcterms:W3CDTF">2025-06-14T03:16:15Z</dcterms:modified>
  <dc:title>深铁璟城项目住房现场看房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6FBA178F7D644F0D897F5D2DF20F2D62_13</vt:lpwstr>
  </property>
</Properties>
</file>