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-69850</wp:posOffset>
                </wp:positionH>
                <wp:positionV relativeFrom="paragraph">
                  <wp:posOffset>0</wp:posOffset>
                </wp:positionV>
                <wp:extent cx="9827260" cy="316865"/>
                <wp:effectExtent l="0" t="0" r="2540" b="698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27260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60" w:lineRule="auto"/>
                              <w:ind w:left="1548" w:leftChars="304" w:hanging="910" w:hangingChars="325"/>
                              <w:jc w:val="center"/>
                              <w:rPr>
                                <w:rFonts w:hint="default" w:ascii="黑体" w:hAnsi="黑体" w:eastAsia="黑体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 w:val="28"/>
                                <w:szCs w:val="28"/>
                              </w:rPr>
                              <w:t>《福田区沙头街道文化创意园城市更新单元计划》（草案）公示意见</w:t>
                            </w:r>
                            <w:r>
                              <w:rPr>
                                <w:rFonts w:hint="eastAsia" w:ascii="黑体" w:hAnsi="黑体" w:eastAsia="黑体"/>
                                <w:sz w:val="28"/>
                                <w:szCs w:val="28"/>
                                <w:lang w:eastAsia="zh-CN"/>
                              </w:rPr>
                              <w:t>收集及</w:t>
                            </w:r>
                            <w:r>
                              <w:rPr>
                                <w:rFonts w:hint="eastAsia" w:ascii="黑体" w:hAnsi="黑体" w:eastAsia="黑体"/>
                                <w:sz w:val="28"/>
                                <w:szCs w:val="28"/>
                              </w:rPr>
                              <w:t>处理</w:t>
                            </w:r>
                            <w:r>
                              <w:rPr>
                                <w:rFonts w:hint="eastAsia" w:ascii="黑体" w:hAnsi="黑体" w:eastAsia="黑体"/>
                                <w:sz w:val="28"/>
                                <w:szCs w:val="28"/>
                                <w:lang w:eastAsia="zh-CN"/>
                              </w:rPr>
                              <w:t>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5.5pt;margin-top:0pt;height:24.95pt;width:773.8pt;z-index:251659264;mso-width-relative:page;mso-height-relative:page;" fillcolor="#FFFFFF" filled="t" stroked="f" coordsize="21600,21600" o:gfxdata="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teppT1wAAAAgBAAAPAAAAAAAAAAEAIAAAACIAAABkcnMvZG93bnJldi54bWxQSwECFAAU&#10;AAAACACHTuJARdc39SsCAAA+BAAADgAAAAAAAAABACAAAAAmAQAAZHJzL2Uyb0RvYy54bWxQSwUG&#10;AAAAAAYABgBZAQAAww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360" w:lineRule="auto"/>
                        <w:ind w:left="1548" w:leftChars="304" w:hanging="910" w:hangingChars="325"/>
                        <w:jc w:val="center"/>
                        <w:rPr>
                          <w:rFonts w:hint="default" w:ascii="黑体" w:hAnsi="黑体" w:eastAsia="黑体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/>
                          <w:sz w:val="28"/>
                          <w:szCs w:val="28"/>
                        </w:rPr>
                        <w:t>《福田区沙头街道文化创意园城市更新单元计划》（草案）公示意见</w:t>
                      </w:r>
                      <w:r>
                        <w:rPr>
                          <w:rFonts w:hint="eastAsia" w:ascii="黑体" w:hAnsi="黑体" w:eastAsia="黑体"/>
                          <w:sz w:val="28"/>
                          <w:szCs w:val="28"/>
                          <w:lang w:eastAsia="zh-CN"/>
                        </w:rPr>
                        <w:t>收集及</w:t>
                      </w:r>
                      <w:r>
                        <w:rPr>
                          <w:rFonts w:hint="eastAsia" w:ascii="黑体" w:hAnsi="黑体" w:eastAsia="黑体"/>
                          <w:sz w:val="28"/>
                          <w:szCs w:val="28"/>
                        </w:rPr>
                        <w:t>处理</w:t>
                      </w:r>
                      <w:r>
                        <w:rPr>
                          <w:rFonts w:hint="eastAsia" w:ascii="黑体" w:hAnsi="黑体" w:eastAsia="黑体"/>
                          <w:sz w:val="28"/>
                          <w:szCs w:val="28"/>
                          <w:lang w:eastAsia="zh-CN"/>
                        </w:rPr>
                        <w:t>情况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11"/>
        <w:tblpPr w:leftFromText="180" w:rightFromText="180" w:vertAnchor="text" w:horzAnchor="page" w:tblpX="740" w:tblpY="92"/>
        <w:tblOverlap w:val="never"/>
        <w:tblW w:w="154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3000"/>
        <w:gridCol w:w="1335"/>
        <w:gridCol w:w="104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</w:trPr>
        <w:tc>
          <w:tcPr>
            <w:tcW w:w="675" w:type="dxa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序号</w:t>
            </w:r>
          </w:p>
        </w:tc>
        <w:tc>
          <w:tcPr>
            <w:tcW w:w="3000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意见</w:t>
            </w: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/建议</w:t>
            </w:r>
          </w:p>
        </w:tc>
        <w:tc>
          <w:tcPr>
            <w:tcW w:w="1335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t>提出单位</w:t>
            </w: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/个人</w:t>
            </w:r>
          </w:p>
        </w:tc>
        <w:tc>
          <w:tcPr>
            <w:tcW w:w="1044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t>处理情况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5" w:type="dxa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00" w:type="dxa"/>
            <w:vAlign w:val="center"/>
          </w:tcPr>
          <w:p>
            <w:pPr>
              <w:pStyle w:val="8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line="240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福田区教育局给出幼儿园所在地块属于临时建筑用地，因此要拆除的理由不成立；</w:t>
            </w:r>
          </w:p>
          <w:p>
            <w:pPr>
              <w:pStyle w:val="8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line="240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福田区教育局给出幼儿园所在地块消防不合格，因此要拆除的理由不成立；</w:t>
            </w:r>
          </w:p>
          <w:p>
            <w:pPr>
              <w:pStyle w:val="8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line="240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拆除深圳福田第三幼儿园翠湾分园是否涉嫌造成国有资产流失？</w:t>
            </w:r>
          </w:p>
          <w:p>
            <w:pPr>
              <w:pStyle w:val="8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line="240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翠湾幼儿园的幼儿转入新天石厦铭苑项目配建幼儿园，超过了幼儿园设立的服务半径，不符合深圳市幼儿园设立标准；</w:t>
            </w:r>
          </w:p>
          <w:p>
            <w:pPr>
              <w:pStyle w:val="8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line="240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福田区拆除幼儿园的做法是否符合《中共中央 国务院关于优化生育政策促进人口长期均衡发展的决定》的政策；</w:t>
            </w:r>
          </w:p>
          <w:p>
            <w:pPr>
              <w:pStyle w:val="8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line="240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翠湾幼儿园事业单位法人证书登记有效期是2021年-2026年，两年有效期的说辞不正确，是否可延期到2026年。</w:t>
            </w:r>
          </w:p>
          <w:p>
            <w:pPr>
              <w:pStyle w:val="8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福田区第三幼儿园翠湾分园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家长</w:t>
            </w:r>
          </w:p>
        </w:tc>
        <w:tc>
          <w:tcPr>
            <w:tcW w:w="10448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解释。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  <w:t>一、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根据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福田区第三幼儿园翠湾分园（以下简称“翠湾分园”）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取得的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《深圳市福田区临时建设工程规划许可证》（深福临规许字〔2021〕21号），翠湾分园批准建筑高度12米，栋数1栋，层数3层（首层架空），建筑面积313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.06平方米，批准使用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时间从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2021年8月16日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到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2023年8月15日止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《深圳市福田区临时建设工程规划许可证》（深福临规许字〔2021〕21号）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载明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翠湾分园临时建筑使用期满或城市建设需要时必须无条件拆除。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二、根据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《深圳市福田区住房和建设局特殊建设工程消防验收意见书》（深福住建消验字〔2021〕第0999号），翠湾分园消防验收结论为合格。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三、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按照现行城市更新政策，文化创意园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城市更新单元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改造后拟规划配建的幼儿园为永久性建筑，该幼儿园建成后将无偿移交给政府，以保障周边幼儿就学。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四、翠湾分园国资资产、新天石厦铭苑项目配建幼儿园服务半径、翠湾分园事业单位法人证书有效期等事宜不属于本计划草案内容。</w:t>
            </w:r>
          </w:p>
        </w:tc>
      </w:tr>
    </w:tbl>
    <w:tbl>
      <w:tblPr>
        <w:tblStyle w:val="11"/>
        <w:tblpPr w:leftFromText="180" w:rightFromText="180" w:vertAnchor="text" w:horzAnchor="page" w:tblpX="713" w:tblpY="157"/>
        <w:tblOverlap w:val="never"/>
        <w:tblW w:w="154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2769"/>
        <w:gridCol w:w="1365"/>
        <w:gridCol w:w="104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876" w:type="dxa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序号</w:t>
            </w:r>
          </w:p>
        </w:tc>
        <w:tc>
          <w:tcPr>
            <w:tcW w:w="2769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意见</w:t>
            </w: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/建议</w:t>
            </w:r>
          </w:p>
        </w:tc>
        <w:tc>
          <w:tcPr>
            <w:tcW w:w="13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t>提出单位</w:t>
            </w: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/个人</w:t>
            </w:r>
          </w:p>
        </w:tc>
        <w:tc>
          <w:tcPr>
            <w:tcW w:w="1046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t>处理情况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9" w:hRule="atLeast"/>
        </w:trPr>
        <w:tc>
          <w:tcPr>
            <w:tcW w:w="876" w:type="dxa"/>
            <w:vAlign w:val="center"/>
          </w:tcPr>
          <w:p>
            <w:pPr>
              <w:pStyle w:val="8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769" w:type="dxa"/>
            <w:vAlign w:val="center"/>
          </w:tcPr>
          <w:p>
            <w:pPr>
              <w:pStyle w:val="8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有效文件公示原址确定建立十二班幼儿园；</w:t>
            </w:r>
          </w:p>
          <w:p>
            <w:pPr>
              <w:pStyle w:val="8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创意园更新后新建立幼儿园让第三幼儿园迁回创意园内的新幼儿园；</w:t>
            </w:r>
          </w:p>
          <w:p>
            <w:pPr>
              <w:pStyle w:val="8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现在幼儿白血病神经母瘤疾病日益增多和甲醛污染息息相关，建议新天石厦铭苑项目配建幼儿园需要通风一年以上才能使用；</w:t>
            </w:r>
          </w:p>
          <w:p>
            <w:pPr>
              <w:pStyle w:val="8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分流到新天石厦铭苑项目配建幼儿园的幼儿，需要校车接送，直到创意园更新后新幼儿园建立完成搬入回来；</w:t>
            </w:r>
          </w:p>
        </w:tc>
        <w:tc>
          <w:tcPr>
            <w:tcW w:w="1365" w:type="dxa"/>
            <w:vAlign w:val="center"/>
          </w:tcPr>
          <w:p>
            <w:pPr>
              <w:pStyle w:val="8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李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**</w:t>
            </w:r>
          </w:p>
          <w:p>
            <w:pPr>
              <w:pStyle w:val="8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福田区第三幼儿园翠湾分园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家长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0468" w:type="dxa"/>
            <w:vAlign w:val="center"/>
          </w:tcPr>
          <w:p>
            <w:pPr>
              <w:pStyle w:val="8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解释。</w:t>
            </w:r>
          </w:p>
          <w:p>
            <w:pPr>
              <w:pStyle w:val="8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一、更新单元规划阶段将按程序开展规划草案公示；</w:t>
            </w:r>
          </w:p>
          <w:p>
            <w:pPr>
              <w:pStyle w:val="8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二、翠湾分园回迁、新天石厦铭苑项目配建幼儿园通风及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校车接送等事宜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不属于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本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计划草案内容。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7" w:hRule="atLeast"/>
        </w:trPr>
        <w:tc>
          <w:tcPr>
            <w:tcW w:w="876" w:type="dxa"/>
            <w:vAlign w:val="center"/>
          </w:tcPr>
          <w:p>
            <w:pPr>
              <w:pStyle w:val="8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769" w:type="dxa"/>
            <w:vAlign w:val="center"/>
          </w:tcPr>
          <w:p>
            <w:pPr>
              <w:pStyle w:val="8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要求将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文化创意园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308栋纳入福田区沙头街道文化创意园城市更新单元计划</w:t>
            </w:r>
          </w:p>
        </w:tc>
        <w:tc>
          <w:tcPr>
            <w:tcW w:w="1365" w:type="dxa"/>
            <w:vAlign w:val="center"/>
          </w:tcPr>
          <w:p>
            <w:pPr>
              <w:pStyle w:val="8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深圳市融域投资有限公司</w:t>
            </w:r>
          </w:p>
        </w:tc>
        <w:tc>
          <w:tcPr>
            <w:tcW w:w="10468" w:type="dxa"/>
            <w:vAlign w:val="center"/>
          </w:tcPr>
          <w:p>
            <w:pPr>
              <w:pStyle w:val="8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采纳。同意将文化创意园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308栋所在宗地号为B109-0046的地块纳入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福田区沙头街道文化创意园城市更新单元计划拟拆除用地范围，纳入后该更新单元计划拟拆除范围用地面积为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43453.6平方米。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9" w:hRule="atLeast"/>
        </w:trPr>
        <w:tc>
          <w:tcPr>
            <w:tcW w:w="876" w:type="dxa"/>
            <w:vAlign w:val="center"/>
          </w:tcPr>
          <w:p>
            <w:pPr>
              <w:pStyle w:val="8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769" w:type="dxa"/>
            <w:vAlign w:val="center"/>
          </w:tcPr>
          <w:p>
            <w:pPr>
              <w:pStyle w:val="8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要求将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文化创意园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308栋纳入福田区沙头街道文化创意园城市更新单元计划</w:t>
            </w:r>
          </w:p>
        </w:tc>
        <w:tc>
          <w:tcPr>
            <w:tcW w:w="1365" w:type="dxa"/>
            <w:vAlign w:val="center"/>
          </w:tcPr>
          <w:p>
            <w:pPr>
              <w:pStyle w:val="8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深圳市东方明珠农业发展服务有限公司</w:t>
            </w:r>
          </w:p>
        </w:tc>
        <w:tc>
          <w:tcPr>
            <w:tcW w:w="10468" w:type="dxa"/>
            <w:vAlign w:val="center"/>
          </w:tcPr>
          <w:p>
            <w:pPr>
              <w:pStyle w:val="8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采纳。同意将文化创意园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308栋所在宗地号为B109-0046的地块纳入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福田区沙头街道文化创意园城市更新单元计划拟拆除用地范围，纳入后该更新单元计划拟拆除范围用地面积为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43453.6平方米。</w:t>
            </w:r>
          </w:p>
        </w:tc>
      </w:tr>
    </w:tbl>
    <w:p>
      <w:pPr>
        <w:rPr>
          <w:rFonts w:asciiTheme="minorEastAsia" w:hAnsiTheme="minorEastAsia" w:eastAsiaTheme="minorEastAsia"/>
          <w:sz w:val="28"/>
          <w:szCs w:val="24"/>
        </w:rPr>
      </w:pPr>
    </w:p>
    <w:sectPr>
      <w:pgSz w:w="16839" w:h="11907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7955EE"/>
    <w:multiLevelType w:val="singleLevel"/>
    <w:tmpl w:val="0D7955E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0848C7B"/>
    <w:multiLevelType w:val="singleLevel"/>
    <w:tmpl w:val="60848C7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yZWExYzVmMjkyNDYyYjljNTMyNzQzYWFmMDA4MjcifQ=="/>
  </w:docVars>
  <w:rsids>
    <w:rsidRoot w:val="00172A27"/>
    <w:rsid w:val="00001659"/>
    <w:rsid w:val="00007D51"/>
    <w:rsid w:val="00023434"/>
    <w:rsid w:val="0003156D"/>
    <w:rsid w:val="00032E0A"/>
    <w:rsid w:val="000412E9"/>
    <w:rsid w:val="0004145C"/>
    <w:rsid w:val="00062643"/>
    <w:rsid w:val="00062845"/>
    <w:rsid w:val="000638C1"/>
    <w:rsid w:val="0006436E"/>
    <w:rsid w:val="000979E1"/>
    <w:rsid w:val="000A63F1"/>
    <w:rsid w:val="000D70D8"/>
    <w:rsid w:val="000F41B6"/>
    <w:rsid w:val="000F7B7D"/>
    <w:rsid w:val="001047D3"/>
    <w:rsid w:val="00114B8C"/>
    <w:rsid w:val="00124A3C"/>
    <w:rsid w:val="001312B9"/>
    <w:rsid w:val="001478D2"/>
    <w:rsid w:val="00156147"/>
    <w:rsid w:val="00157A0C"/>
    <w:rsid w:val="00165D0E"/>
    <w:rsid w:val="00171989"/>
    <w:rsid w:val="00172A27"/>
    <w:rsid w:val="00184ACB"/>
    <w:rsid w:val="00186F3C"/>
    <w:rsid w:val="001A4413"/>
    <w:rsid w:val="001B6C76"/>
    <w:rsid w:val="001C02CC"/>
    <w:rsid w:val="001D0876"/>
    <w:rsid w:val="001D42A8"/>
    <w:rsid w:val="001D51D1"/>
    <w:rsid w:val="00215885"/>
    <w:rsid w:val="00217EB2"/>
    <w:rsid w:val="00222F75"/>
    <w:rsid w:val="00224BEE"/>
    <w:rsid w:val="00237D23"/>
    <w:rsid w:val="002478AA"/>
    <w:rsid w:val="00260E0D"/>
    <w:rsid w:val="002623CC"/>
    <w:rsid w:val="002637E2"/>
    <w:rsid w:val="00285413"/>
    <w:rsid w:val="002937CE"/>
    <w:rsid w:val="002B0FD9"/>
    <w:rsid w:val="002B3D63"/>
    <w:rsid w:val="002C23F3"/>
    <w:rsid w:val="002C28B0"/>
    <w:rsid w:val="002E146D"/>
    <w:rsid w:val="002E4710"/>
    <w:rsid w:val="00306FE8"/>
    <w:rsid w:val="003104F6"/>
    <w:rsid w:val="00316521"/>
    <w:rsid w:val="0032506A"/>
    <w:rsid w:val="00330695"/>
    <w:rsid w:val="00342543"/>
    <w:rsid w:val="00343B36"/>
    <w:rsid w:val="00343E03"/>
    <w:rsid w:val="00371BB4"/>
    <w:rsid w:val="00380397"/>
    <w:rsid w:val="00387640"/>
    <w:rsid w:val="003A0534"/>
    <w:rsid w:val="003B58BB"/>
    <w:rsid w:val="003B7925"/>
    <w:rsid w:val="003D3D74"/>
    <w:rsid w:val="003E332D"/>
    <w:rsid w:val="003E4E60"/>
    <w:rsid w:val="003F742B"/>
    <w:rsid w:val="004005EE"/>
    <w:rsid w:val="004038CB"/>
    <w:rsid w:val="0041730D"/>
    <w:rsid w:val="00440887"/>
    <w:rsid w:val="00443B65"/>
    <w:rsid w:val="00444C59"/>
    <w:rsid w:val="00464CBA"/>
    <w:rsid w:val="00464D5A"/>
    <w:rsid w:val="004A1913"/>
    <w:rsid w:val="004C596A"/>
    <w:rsid w:val="004C6209"/>
    <w:rsid w:val="004D53FD"/>
    <w:rsid w:val="004F3032"/>
    <w:rsid w:val="004F4980"/>
    <w:rsid w:val="0050310B"/>
    <w:rsid w:val="00512FEE"/>
    <w:rsid w:val="005153B7"/>
    <w:rsid w:val="0051742B"/>
    <w:rsid w:val="005174DC"/>
    <w:rsid w:val="00523FAC"/>
    <w:rsid w:val="00530079"/>
    <w:rsid w:val="00537899"/>
    <w:rsid w:val="00542A47"/>
    <w:rsid w:val="00546F91"/>
    <w:rsid w:val="00552178"/>
    <w:rsid w:val="005604B9"/>
    <w:rsid w:val="00562449"/>
    <w:rsid w:val="005902F4"/>
    <w:rsid w:val="005B4F53"/>
    <w:rsid w:val="005B5924"/>
    <w:rsid w:val="005C4B32"/>
    <w:rsid w:val="005D027E"/>
    <w:rsid w:val="005D7FBE"/>
    <w:rsid w:val="005F141C"/>
    <w:rsid w:val="005F67F2"/>
    <w:rsid w:val="00610B88"/>
    <w:rsid w:val="006258E1"/>
    <w:rsid w:val="006273D9"/>
    <w:rsid w:val="00636050"/>
    <w:rsid w:val="00644E12"/>
    <w:rsid w:val="006527E5"/>
    <w:rsid w:val="00664B80"/>
    <w:rsid w:val="00682597"/>
    <w:rsid w:val="00694DED"/>
    <w:rsid w:val="006B79DC"/>
    <w:rsid w:val="006C1F81"/>
    <w:rsid w:val="006C348E"/>
    <w:rsid w:val="006C54E4"/>
    <w:rsid w:val="006D2567"/>
    <w:rsid w:val="006F6DC8"/>
    <w:rsid w:val="00703095"/>
    <w:rsid w:val="007030AD"/>
    <w:rsid w:val="007257A4"/>
    <w:rsid w:val="0073188A"/>
    <w:rsid w:val="0074149B"/>
    <w:rsid w:val="00741C3B"/>
    <w:rsid w:val="00744183"/>
    <w:rsid w:val="0074603D"/>
    <w:rsid w:val="00751EBC"/>
    <w:rsid w:val="00773A27"/>
    <w:rsid w:val="0077591E"/>
    <w:rsid w:val="00781C42"/>
    <w:rsid w:val="00791F9F"/>
    <w:rsid w:val="00794C6F"/>
    <w:rsid w:val="007A7F7E"/>
    <w:rsid w:val="007D2005"/>
    <w:rsid w:val="007F63EF"/>
    <w:rsid w:val="008033FE"/>
    <w:rsid w:val="00817B28"/>
    <w:rsid w:val="00827114"/>
    <w:rsid w:val="00841C4F"/>
    <w:rsid w:val="00841C5C"/>
    <w:rsid w:val="008476C6"/>
    <w:rsid w:val="00874324"/>
    <w:rsid w:val="00886CE3"/>
    <w:rsid w:val="008A1628"/>
    <w:rsid w:val="008A6F3C"/>
    <w:rsid w:val="008A7A79"/>
    <w:rsid w:val="008B4AF4"/>
    <w:rsid w:val="008E0743"/>
    <w:rsid w:val="008E429E"/>
    <w:rsid w:val="008E5F6E"/>
    <w:rsid w:val="008F2B80"/>
    <w:rsid w:val="00902616"/>
    <w:rsid w:val="00925F43"/>
    <w:rsid w:val="00927E94"/>
    <w:rsid w:val="0093599D"/>
    <w:rsid w:val="00942298"/>
    <w:rsid w:val="00942F52"/>
    <w:rsid w:val="0094328E"/>
    <w:rsid w:val="0099123F"/>
    <w:rsid w:val="009A3185"/>
    <w:rsid w:val="009A7D02"/>
    <w:rsid w:val="009B1D3F"/>
    <w:rsid w:val="009D37F8"/>
    <w:rsid w:val="009D5419"/>
    <w:rsid w:val="009E4936"/>
    <w:rsid w:val="00A1402E"/>
    <w:rsid w:val="00A2345D"/>
    <w:rsid w:val="00A23FFF"/>
    <w:rsid w:val="00A552B1"/>
    <w:rsid w:val="00A616FB"/>
    <w:rsid w:val="00A61D5C"/>
    <w:rsid w:val="00A674C7"/>
    <w:rsid w:val="00A8618B"/>
    <w:rsid w:val="00A94425"/>
    <w:rsid w:val="00AA42E2"/>
    <w:rsid w:val="00AD2169"/>
    <w:rsid w:val="00AD542A"/>
    <w:rsid w:val="00B00223"/>
    <w:rsid w:val="00B41C5B"/>
    <w:rsid w:val="00B42D9A"/>
    <w:rsid w:val="00B457F3"/>
    <w:rsid w:val="00B53ED0"/>
    <w:rsid w:val="00B65242"/>
    <w:rsid w:val="00B67421"/>
    <w:rsid w:val="00B72B65"/>
    <w:rsid w:val="00B76F53"/>
    <w:rsid w:val="00B826C1"/>
    <w:rsid w:val="00B9451B"/>
    <w:rsid w:val="00BA6393"/>
    <w:rsid w:val="00BB2C30"/>
    <w:rsid w:val="00BC0291"/>
    <w:rsid w:val="00BC2AED"/>
    <w:rsid w:val="00BD5011"/>
    <w:rsid w:val="00BE0E84"/>
    <w:rsid w:val="00BF41D5"/>
    <w:rsid w:val="00C2167B"/>
    <w:rsid w:val="00C317A0"/>
    <w:rsid w:val="00C3505C"/>
    <w:rsid w:val="00C466CB"/>
    <w:rsid w:val="00C54F6C"/>
    <w:rsid w:val="00C55CD0"/>
    <w:rsid w:val="00C613DA"/>
    <w:rsid w:val="00C65374"/>
    <w:rsid w:val="00C73DA1"/>
    <w:rsid w:val="00C86098"/>
    <w:rsid w:val="00C92F61"/>
    <w:rsid w:val="00C970B7"/>
    <w:rsid w:val="00CA002E"/>
    <w:rsid w:val="00CB1BCE"/>
    <w:rsid w:val="00CC682D"/>
    <w:rsid w:val="00CE2433"/>
    <w:rsid w:val="00D103DC"/>
    <w:rsid w:val="00D123F9"/>
    <w:rsid w:val="00D168F5"/>
    <w:rsid w:val="00D21E69"/>
    <w:rsid w:val="00D24144"/>
    <w:rsid w:val="00D27B7E"/>
    <w:rsid w:val="00D32680"/>
    <w:rsid w:val="00D363A5"/>
    <w:rsid w:val="00D740BE"/>
    <w:rsid w:val="00DA7094"/>
    <w:rsid w:val="00DB2F7F"/>
    <w:rsid w:val="00DB7F4E"/>
    <w:rsid w:val="00DC2238"/>
    <w:rsid w:val="00DE3845"/>
    <w:rsid w:val="00DE5475"/>
    <w:rsid w:val="00DF1E26"/>
    <w:rsid w:val="00DF2B10"/>
    <w:rsid w:val="00DF49C1"/>
    <w:rsid w:val="00E3252A"/>
    <w:rsid w:val="00E341C1"/>
    <w:rsid w:val="00E47C5E"/>
    <w:rsid w:val="00E56187"/>
    <w:rsid w:val="00E57130"/>
    <w:rsid w:val="00E82209"/>
    <w:rsid w:val="00E9324B"/>
    <w:rsid w:val="00EA3AC4"/>
    <w:rsid w:val="00EC3C5F"/>
    <w:rsid w:val="00EC60DC"/>
    <w:rsid w:val="00ED77FC"/>
    <w:rsid w:val="00EE0996"/>
    <w:rsid w:val="00EE0F87"/>
    <w:rsid w:val="00F005A6"/>
    <w:rsid w:val="00F032A8"/>
    <w:rsid w:val="00F03557"/>
    <w:rsid w:val="00F317E9"/>
    <w:rsid w:val="00F407B1"/>
    <w:rsid w:val="00F424CF"/>
    <w:rsid w:val="00F52BBA"/>
    <w:rsid w:val="00F53DF1"/>
    <w:rsid w:val="00F601FD"/>
    <w:rsid w:val="00F650AE"/>
    <w:rsid w:val="00F723AA"/>
    <w:rsid w:val="00F94ABB"/>
    <w:rsid w:val="00FA2402"/>
    <w:rsid w:val="00FA72CA"/>
    <w:rsid w:val="00FA75E8"/>
    <w:rsid w:val="00FB547F"/>
    <w:rsid w:val="00FB5897"/>
    <w:rsid w:val="00FC4EF9"/>
    <w:rsid w:val="00FD4F77"/>
    <w:rsid w:val="00FE262D"/>
    <w:rsid w:val="00FE56B2"/>
    <w:rsid w:val="010D5B8E"/>
    <w:rsid w:val="03F82211"/>
    <w:rsid w:val="047C4E5A"/>
    <w:rsid w:val="05D9421B"/>
    <w:rsid w:val="067B2C25"/>
    <w:rsid w:val="07720374"/>
    <w:rsid w:val="09381603"/>
    <w:rsid w:val="0B4D1B29"/>
    <w:rsid w:val="0B7D4987"/>
    <w:rsid w:val="0BF8200B"/>
    <w:rsid w:val="0C291173"/>
    <w:rsid w:val="0E3F569C"/>
    <w:rsid w:val="0FC44793"/>
    <w:rsid w:val="13B40BB4"/>
    <w:rsid w:val="14687BF6"/>
    <w:rsid w:val="17F30383"/>
    <w:rsid w:val="196A1798"/>
    <w:rsid w:val="1BDB7EA7"/>
    <w:rsid w:val="1C0A14A2"/>
    <w:rsid w:val="1F1E14B5"/>
    <w:rsid w:val="1FBA77D1"/>
    <w:rsid w:val="1FC058CF"/>
    <w:rsid w:val="20AD4318"/>
    <w:rsid w:val="213170F7"/>
    <w:rsid w:val="215A388F"/>
    <w:rsid w:val="21AF24AA"/>
    <w:rsid w:val="22164C18"/>
    <w:rsid w:val="22C14070"/>
    <w:rsid w:val="24F47995"/>
    <w:rsid w:val="25015DBE"/>
    <w:rsid w:val="26B2270B"/>
    <w:rsid w:val="270E2766"/>
    <w:rsid w:val="27113A0E"/>
    <w:rsid w:val="280332CA"/>
    <w:rsid w:val="28985F92"/>
    <w:rsid w:val="294052C9"/>
    <w:rsid w:val="2B405EA3"/>
    <w:rsid w:val="2CB32FFE"/>
    <w:rsid w:val="2D783A40"/>
    <w:rsid w:val="2E8060B6"/>
    <w:rsid w:val="2FF01C75"/>
    <w:rsid w:val="307E1C5C"/>
    <w:rsid w:val="33746382"/>
    <w:rsid w:val="33CB69FA"/>
    <w:rsid w:val="33E306AF"/>
    <w:rsid w:val="3542349A"/>
    <w:rsid w:val="36D73612"/>
    <w:rsid w:val="3AC239F4"/>
    <w:rsid w:val="3B9C4654"/>
    <w:rsid w:val="3BFB69FF"/>
    <w:rsid w:val="3CBB635D"/>
    <w:rsid w:val="3CDD19C8"/>
    <w:rsid w:val="3E3273C5"/>
    <w:rsid w:val="3EE841D8"/>
    <w:rsid w:val="3F874DFC"/>
    <w:rsid w:val="417C47A9"/>
    <w:rsid w:val="42786603"/>
    <w:rsid w:val="428646AB"/>
    <w:rsid w:val="44380E81"/>
    <w:rsid w:val="44DF7AB8"/>
    <w:rsid w:val="45381709"/>
    <w:rsid w:val="45631964"/>
    <w:rsid w:val="45706BF9"/>
    <w:rsid w:val="47141C84"/>
    <w:rsid w:val="47517BD3"/>
    <w:rsid w:val="49212A5D"/>
    <w:rsid w:val="494D6C13"/>
    <w:rsid w:val="496F5C71"/>
    <w:rsid w:val="49803F19"/>
    <w:rsid w:val="49CB054E"/>
    <w:rsid w:val="4A230C63"/>
    <w:rsid w:val="4CCC46F1"/>
    <w:rsid w:val="4CE506E9"/>
    <w:rsid w:val="4D076FCA"/>
    <w:rsid w:val="4D714C7A"/>
    <w:rsid w:val="504A45C0"/>
    <w:rsid w:val="51E6787B"/>
    <w:rsid w:val="52805A45"/>
    <w:rsid w:val="532207A2"/>
    <w:rsid w:val="539E1416"/>
    <w:rsid w:val="545727CF"/>
    <w:rsid w:val="54CC4080"/>
    <w:rsid w:val="55486565"/>
    <w:rsid w:val="56BE6283"/>
    <w:rsid w:val="570B4172"/>
    <w:rsid w:val="574A6E0E"/>
    <w:rsid w:val="58305685"/>
    <w:rsid w:val="592E3B19"/>
    <w:rsid w:val="596831CC"/>
    <w:rsid w:val="5A2E40C1"/>
    <w:rsid w:val="5B350902"/>
    <w:rsid w:val="5C6B49C6"/>
    <w:rsid w:val="5CC55D90"/>
    <w:rsid w:val="5ECA3D46"/>
    <w:rsid w:val="606B0F94"/>
    <w:rsid w:val="627C35AF"/>
    <w:rsid w:val="65187995"/>
    <w:rsid w:val="65636BA2"/>
    <w:rsid w:val="659F68FA"/>
    <w:rsid w:val="678C11C7"/>
    <w:rsid w:val="67D20E6A"/>
    <w:rsid w:val="69015183"/>
    <w:rsid w:val="69373AB1"/>
    <w:rsid w:val="69754DB2"/>
    <w:rsid w:val="6E194201"/>
    <w:rsid w:val="72524E4A"/>
    <w:rsid w:val="72581325"/>
    <w:rsid w:val="73FC4A82"/>
    <w:rsid w:val="75F86526"/>
    <w:rsid w:val="762A35B8"/>
    <w:rsid w:val="768C0308"/>
    <w:rsid w:val="76936408"/>
    <w:rsid w:val="77EC3318"/>
    <w:rsid w:val="787B0804"/>
    <w:rsid w:val="788435CF"/>
    <w:rsid w:val="78D4476E"/>
    <w:rsid w:val="78D634DF"/>
    <w:rsid w:val="7921239C"/>
    <w:rsid w:val="7ABA3C6D"/>
    <w:rsid w:val="7B0E4BEE"/>
    <w:rsid w:val="7C035B3A"/>
    <w:rsid w:val="7D18723A"/>
    <w:rsid w:val="7D1A299B"/>
    <w:rsid w:val="7E004731"/>
    <w:rsid w:val="7F2D1F8D"/>
    <w:rsid w:val="7FAD1A90"/>
    <w:rsid w:val="7FC8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qFormat="1" w:uiPriority="99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line="560" w:lineRule="exact"/>
      <w:jc w:val="center"/>
      <w:outlineLvl w:val="0"/>
    </w:pPr>
    <w:rPr>
      <w:rFonts w:ascii="方正小标宋简体" w:hAnsi="仿宋" w:eastAsia="方正小标宋简体"/>
      <w:kern w:val="44"/>
      <w:sz w:val="44"/>
      <w:szCs w:val="4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Balloon Text"/>
    <w:basedOn w:val="1"/>
    <w:link w:val="15"/>
    <w:unhideWhenUsed/>
    <w:qFormat/>
    <w:uiPriority w:val="0"/>
    <w:rPr>
      <w:sz w:val="18"/>
      <w:szCs w:val="18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9">
    <w:name w:val="Body Text First Indent"/>
    <w:basedOn w:val="3"/>
    <w:unhideWhenUsed/>
    <w:qFormat/>
    <w:uiPriority w:val="99"/>
    <w:pPr>
      <w:ind w:firstLine="420" w:firstLineChars="100"/>
    </w:p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页眉 Char"/>
    <w:basedOn w:val="12"/>
    <w:link w:val="7"/>
    <w:qFormat/>
    <w:uiPriority w:val="99"/>
    <w:rPr>
      <w:sz w:val="18"/>
      <w:szCs w:val="18"/>
    </w:rPr>
  </w:style>
  <w:style w:type="character" w:customStyle="1" w:styleId="14">
    <w:name w:val="页脚 Char"/>
    <w:basedOn w:val="12"/>
    <w:link w:val="6"/>
    <w:qFormat/>
    <w:uiPriority w:val="99"/>
    <w:rPr>
      <w:sz w:val="18"/>
      <w:szCs w:val="18"/>
    </w:rPr>
  </w:style>
  <w:style w:type="character" w:customStyle="1" w:styleId="15">
    <w:name w:val="批注框文本 Char"/>
    <w:basedOn w:val="12"/>
    <w:link w:val="5"/>
    <w:semiHidden/>
    <w:qFormat/>
    <w:uiPriority w:val="0"/>
    <w:rPr>
      <w:rFonts w:ascii="Calibri" w:hAnsi="Calibri" w:cs="黑体"/>
      <w:kern w:val="2"/>
      <w:sz w:val="18"/>
      <w:szCs w:val="18"/>
    </w:rPr>
  </w:style>
  <w:style w:type="paragraph" w:customStyle="1" w:styleId="16">
    <w:name w:val="列出段落1"/>
    <w:basedOn w:val="1"/>
    <w:qFormat/>
    <w:uiPriority w:val="34"/>
    <w:pPr>
      <w:ind w:firstLine="420" w:firstLineChars="200"/>
    </w:pPr>
  </w:style>
  <w:style w:type="paragraph" w:customStyle="1" w:styleId="17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character" w:customStyle="1" w:styleId="18">
    <w:name w:val="10"/>
    <w:basedOn w:val="12"/>
    <w:qFormat/>
    <w:uiPriority w:val="0"/>
    <w:rPr>
      <w:rFonts w:hint="default" w:ascii="Calibri" w:hAnsi="Calibri"/>
    </w:rPr>
  </w:style>
  <w:style w:type="paragraph" w:customStyle="1" w:styleId="1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348</Words>
  <Characters>1989</Characters>
  <Lines>16</Lines>
  <Paragraphs>4</Paragraphs>
  <TotalTime>0</TotalTime>
  <ScaleCrop>false</ScaleCrop>
  <LinksUpToDate>false</LinksUpToDate>
  <CharactersWithSpaces>2333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2021-11-12T09:46:00Z</dcterms:created>
  <dc:creator>zhangyongchang</dc:creator>
  <cp:lastModifiedBy>Administrator</cp:lastModifiedBy>
  <cp:lastPrinted>2023-12-11T01:11:00Z</cp:lastPrinted>
  <dcterms:modified xsi:type="dcterms:W3CDTF">2023-12-11T03:05:46Z</dcterms:modified>
  <dc:title>序号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3A04B9B3060644A7AF82F7B320DCC284</vt:lpwstr>
  </property>
</Properties>
</file>