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附件：</w:t>
      </w:r>
    </w:p>
    <w:p>
      <w:pPr>
        <w:pStyle w:val="10"/>
        <w:pageBreakBefore w:val="0"/>
        <w:kinsoku/>
        <w:wordWrap/>
        <w:overflowPunct/>
        <w:topLinePunct w:val="0"/>
        <w:autoSpaceDE/>
        <w:autoSpaceDN/>
        <w:bidi w:val="0"/>
        <w:adjustRightInd w:val="0"/>
        <w:snapToGrid w:val="0"/>
        <w:spacing w:before="0" w:after="0" w:line="560" w:lineRule="exact"/>
        <w:textAlignment w:val="auto"/>
        <w:outlineLvl w:val="9"/>
        <w:rPr>
          <w:rFonts w:ascii="方正小标宋_GBK" w:hAnsi="宋体" w:eastAsia="方正小标宋_GBK" w:cs="宋体"/>
          <w:b w:val="0"/>
          <w:kern w:val="44"/>
          <w:sz w:val="44"/>
          <w:szCs w:val="44"/>
        </w:rPr>
      </w:pPr>
      <w:r>
        <w:rPr>
          <w:rFonts w:hint="eastAsia" w:ascii="方正小标宋_GBK" w:hAnsi="宋体" w:eastAsia="方正小标宋_GBK" w:cs="宋体"/>
          <w:b w:val="0"/>
          <w:kern w:val="44"/>
          <w:sz w:val="44"/>
          <w:szCs w:val="44"/>
        </w:rPr>
        <w:t>采购需求书</w:t>
      </w:r>
    </w:p>
    <w:p>
      <w:pPr>
        <w:pStyle w:val="4"/>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黑体"/>
          <w:bCs/>
          <w:sz w:val="32"/>
          <w:szCs w:val="32"/>
        </w:rPr>
      </w:pP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一、采购项目概况</w:t>
      </w:r>
    </w:p>
    <w:p>
      <w:pPr>
        <w:pStyle w:val="4"/>
        <w:keepNext w:val="0"/>
        <w:keepLines w:val="0"/>
        <w:pageBreakBefore w:val="0"/>
        <w:widowControl/>
        <w:kinsoku/>
        <w:wordWrap/>
        <w:overflowPunct/>
        <w:topLinePunct w:val="0"/>
        <w:autoSpaceDE/>
        <w:autoSpaceDN/>
        <w:bidi w:val="0"/>
        <w:adjustRightInd w:val="0"/>
        <w:snapToGrid w:val="0"/>
        <w:spacing w:beforeLines="25" w:afterLines="25"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福田区软件信息创新创业</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服务，包括以下内</w:t>
      </w:r>
      <w:bookmarkStart w:id="0" w:name="_GoBack"/>
      <w:bookmarkEnd w:id="0"/>
      <w:r>
        <w:rPr>
          <w:rFonts w:hint="eastAsia" w:ascii="仿宋_GB2312" w:hAnsi="仿宋_GB2312" w:eastAsia="仿宋_GB2312" w:cs="仿宋_GB2312"/>
          <w:sz w:val="32"/>
          <w:szCs w:val="32"/>
        </w:rPr>
        <w:t>容：</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策划执行一场福田区软件信息创新创业主题活动服务，包括但不限于策划活动主题和活动内容、活动视觉设计、活动场地安排、布置活动现场、策划流程确保活动呈现优异效果，邀请新一代信息技术行业专家或知名专业嘉宾主题分享，组织优质软件信息行业创新创业项目、上下游企业对接交流，宣讲福田科技创新产业政策，对话交流创新与企业发展等。</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（2）邀请媒体采访新闻报道，拍摄采访并制作活动记录视频，宣传推广福田区科创局支持软件信息创新创业企业发展中的工作亮点与相关举措等。</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二、项目管理和服务要求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响应人根据采购需求，安排得力的专业团队、充足时间，精心组织，负责提供福田区</w:t>
      </w:r>
      <w:r>
        <w:rPr>
          <w:rFonts w:hint="eastAsia" w:ascii="仿宋_GB2312" w:hAnsi="仿宋_GB2312" w:eastAsia="仿宋_GB2312" w:cs="仿宋_GB2312"/>
          <w:sz w:val="32"/>
          <w:szCs w:val="32"/>
        </w:rPr>
        <w:t>软件信息创新创业</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活动相关服务，</w:t>
      </w:r>
      <w:r>
        <w:rPr>
          <w:rFonts w:hint="eastAsia" w:ascii="仿宋_GB2312" w:hAnsi="仿宋" w:eastAsia="仿宋_GB2312"/>
          <w:sz w:val="32"/>
          <w:szCs w:val="32"/>
        </w:rPr>
        <w:t>包括</w:t>
      </w:r>
      <w:r>
        <w:rPr>
          <w:rFonts w:hint="eastAsia" w:ascii="仿宋_GB2312" w:hAnsi="仿宋_GB2312" w:eastAsia="仿宋_GB2312" w:cs="仿宋_GB2312"/>
          <w:sz w:val="32"/>
          <w:szCs w:val="32"/>
        </w:rPr>
        <w:t>完成策划执行一场活动、邀请媒体采访报道宣传等</w:t>
      </w:r>
      <w:r>
        <w:rPr>
          <w:rFonts w:hint="eastAsia" w:ascii="仿宋_GB2312" w:hAnsi="仿宋" w:eastAsia="仿宋_GB2312"/>
          <w:sz w:val="32"/>
          <w:szCs w:val="32"/>
        </w:rPr>
        <w:t>。</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三、商务需求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计划</w:t>
      </w:r>
      <w:r>
        <w:rPr>
          <w:rFonts w:hint="eastAsia" w:ascii="仿宋_GB2312" w:hAnsi="仿宋" w:eastAsia="仿宋_GB2312"/>
          <w:sz w:val="32"/>
          <w:szCs w:val="32"/>
        </w:rPr>
        <w:t>服务期：202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2、服务地点：福田区。</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3、报价要求：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（1）本项目服务费采用包干制，总费用不得超过</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万元,应包括服务成本、法定税费和企业的利润。由企业根据采购文件所提供的资料自行测算报价；一经中选，报价总价作为中选单位与采购人签定的合同金额，合同期限内不做调整；</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（2）响应人应根据本企业的成本自行决定报价，但不得以低于其企业成本的报价；</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（3）响应人的报价不得超过财政预算限额；</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（4）响应人的报价，应是本项目采购范围和采购文件及合同条款上所列的各项内容中所述的全部，不得以任何理由予以重复，并以响应人最终提出的总价为依据；</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（6）响应人应先到项目地点调研以充分了解项目相关情况，任何因忽视或误解项目情况而导致的索赔或服务期限延长申请将不获批准；</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（7）响应人不得期望通过索赔等方式获取补偿，否则，除可能遭到拒绝外，还可能将被作为不良行为记录在案，并可能影响其以后参加政府采购。各响应人在报价时，应充分考虑报价的风险。</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（8）递交响应文件截止时间：根据相关征集通知要求确定。</w:t>
      </w:r>
    </w:p>
    <w:p>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（9）响应人需</w:t>
      </w:r>
      <w:r>
        <w:rPr>
          <w:rFonts w:hint="eastAsia" w:ascii="仿宋_GB2312" w:hAnsi="仿宋" w:eastAsia="仿宋_GB2312"/>
          <w:sz w:val="32"/>
          <w:szCs w:val="32"/>
          <w:lang w:eastAsia="zh-CN"/>
        </w:rPr>
        <w:t>为活动策划执行类单位</w:t>
      </w:r>
      <w:r>
        <w:rPr>
          <w:rFonts w:hint="eastAsia" w:ascii="仿宋_GB2312" w:hAnsi="仿宋" w:eastAsia="仿宋_GB2312"/>
          <w:sz w:val="32"/>
          <w:szCs w:val="32"/>
        </w:rPr>
        <w:t>，具有良好的信用记录，不得有违法失信等负面记录。</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4、付款方式：双方在合同中约定</w:t>
      </w:r>
      <w:r>
        <w:rPr>
          <w:rFonts w:hint="eastAsia" w:ascii="仿宋_GB2312" w:hAnsi="仿宋" w:eastAsia="仿宋_GB2312"/>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5、履约担保金：由双方在合同中约定。</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 w:eastAsia="仿宋_GB2312"/>
          <w:sz w:val="32"/>
          <w:szCs w:val="32"/>
        </w:rPr>
        <w:t>6、违约责任：由双方在合同中约定。</w:t>
      </w:r>
    </w:p>
    <w:sectPr>
      <w:pgSz w:w="11906" w:h="16838"/>
      <w:pgMar w:top="1440" w:right="158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FEFBACB5"/>
    <w:rsid w:val="00653604"/>
    <w:rsid w:val="00857D19"/>
    <w:rsid w:val="0096487A"/>
    <w:rsid w:val="00BD5862"/>
    <w:rsid w:val="00BF1BCF"/>
    <w:rsid w:val="00C32526"/>
    <w:rsid w:val="32DF15AF"/>
    <w:rsid w:val="35FE54A1"/>
    <w:rsid w:val="37DFD656"/>
    <w:rsid w:val="527728CF"/>
    <w:rsid w:val="57E714ED"/>
    <w:rsid w:val="5DF63B6A"/>
    <w:rsid w:val="5F6771C2"/>
    <w:rsid w:val="5FDAE84E"/>
    <w:rsid w:val="5FDB7CB2"/>
    <w:rsid w:val="63FF4A7F"/>
    <w:rsid w:val="66FF1F52"/>
    <w:rsid w:val="6F37B283"/>
    <w:rsid w:val="773F2677"/>
    <w:rsid w:val="79DDEDCD"/>
    <w:rsid w:val="7F7E5B07"/>
    <w:rsid w:val="7FAE796B"/>
    <w:rsid w:val="7FEB72D8"/>
    <w:rsid w:val="BDD3F721"/>
    <w:rsid w:val="DDFF9715"/>
    <w:rsid w:val="F4BE72C3"/>
    <w:rsid w:val="FAFB0172"/>
    <w:rsid w:val="FEFBACB5"/>
    <w:rsid w:val="FF3F706A"/>
    <w:rsid w:val="FF5F299A"/>
    <w:rsid w:val="FF7F649D"/>
    <w:rsid w:val="FFDF0B6B"/>
    <w:rsid w:val="FFE3FDDC"/>
    <w:rsid w:val="FFFCE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5">
    <w:name w:val="Body Text"/>
    <w:basedOn w:val="1"/>
    <w:unhideWhenUsed/>
    <w:qFormat/>
    <w:uiPriority w:val="0"/>
    <w:pPr>
      <w:jc w:val="center"/>
    </w:pPr>
    <w:rPr>
      <w:rFonts w:ascii="宋体"/>
      <w:sz w:val="44"/>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rPr>
      <w:rFonts w:ascii="Calibri" w:hAnsi="Calibri" w:eastAsia="宋体" w:cs="Calibri"/>
      <w:kern w:val="2"/>
      <w:sz w:val="21"/>
      <w:szCs w:val="21"/>
    </w:rPr>
  </w:style>
  <w:style w:type="paragraph" w:styleId="10">
    <w:name w:val="Title"/>
    <w:basedOn w:val="1"/>
    <w:next w:val="1"/>
    <w:qFormat/>
    <w:uiPriority w:val="0"/>
    <w:pPr>
      <w:spacing w:before="240" w:after="60"/>
      <w:jc w:val="center"/>
      <w:outlineLvl w:val="0"/>
    </w:pPr>
    <w:rPr>
      <w:rFonts w:ascii="Cambria" w:hAnsi="Cambria" w:cs="黑体"/>
      <w:b/>
      <w:bCs/>
      <w:sz w:val="32"/>
      <w:szCs w:val="32"/>
    </w:rPr>
  </w:style>
  <w:style w:type="paragraph" w:styleId="11">
    <w:name w:val="Body Text First Indent 2"/>
    <w:basedOn w:val="6"/>
    <w:qFormat/>
    <w:uiPriority w:val="0"/>
    <w:pPr>
      <w:ind w:firstLine="420" w:firstLineChars="200"/>
    </w:pPr>
    <w:rPr>
      <w:rFonts w:ascii="Tahoma" w:hAnsi="Tahom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1781</Words>
  <Characters>1824</Characters>
  <Lines>16</Lines>
  <Paragraphs>4</Paragraphs>
  <TotalTime>89</TotalTime>
  <ScaleCrop>false</ScaleCrop>
  <LinksUpToDate>false</LinksUpToDate>
  <CharactersWithSpaces>1872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2022-10-22T15:46:00Z</dcterms:created>
  <dc:creator>chenfen</dc:creator>
  <cp:lastModifiedBy>86181</cp:lastModifiedBy>
  <dcterms:modified xsi:type="dcterms:W3CDTF">2023-08-04T07:52:06Z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F99B7839A5424C48BEACCDA06704BF03_13</vt:lpwstr>
  </property>
</Properties>
</file>