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327" w:leftChars="-298" w:right="0" w:rightChars="0" w:hanging="953" w:hangingChars="298"/>
        <w:jc w:val="both"/>
        <w:textAlignment w:val="auto"/>
        <w:outlineLvl w:val="9"/>
        <w:rPr>
          <w:rFonts w:hint="eastAsia" w:ascii="仿宋_GB2312" w:eastAsia="仿宋_GB2312"/>
          <w:color w:val="000000"/>
          <w:sz w:val="32"/>
        </w:rPr>
      </w:pPr>
      <w:r>
        <w:rPr>
          <w:rFonts w:hint="eastAsia" w:ascii="黑体" w:hAnsi="黑体" w:eastAsia="黑体" w:cs="黑体"/>
          <w:color w:val="000000"/>
          <w:sz w:val="32"/>
          <w:lang w:eastAsia="zh-CN"/>
        </w:rPr>
        <w:t>附件</w:t>
      </w:r>
      <w:r>
        <w:rPr>
          <w:rFonts w:hint="eastAsia" w:ascii="黑体" w:hAnsi="黑体" w:eastAsia="黑体" w:cs="黑体"/>
          <w:color w:val="000000"/>
          <w:sz w:val="32"/>
          <w:lang w:val="en-US" w:eastAsia="zh-CN"/>
        </w:rPr>
        <w:t>1</w:t>
      </w:r>
    </w:p>
    <w:p>
      <w:pPr>
        <w:keepNext w:val="0"/>
        <w:keepLines w:val="0"/>
        <w:pageBreakBefore w:val="0"/>
        <w:widowControl w:val="0"/>
        <w:kinsoku/>
        <w:wordWrap/>
        <w:overflowPunct/>
        <w:topLinePunct w:val="0"/>
        <w:autoSpaceDE w:val="0"/>
        <w:autoSpaceDN w:val="0"/>
        <w:bidi w:val="0"/>
        <w:adjustRightInd/>
        <w:snapToGrid/>
        <w:spacing w:before="292" w:beforeLines="50" w:after="292" w:afterLines="5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sz w:val="44"/>
          <w:szCs w:val="44"/>
        </w:rPr>
      </w:pPr>
      <w:bookmarkStart w:id="1" w:name="_GoBack"/>
      <w:r>
        <w:rPr>
          <w:rFonts w:hint="eastAsia" w:ascii="方正小标宋_GBK" w:hAnsi="方正小标宋_GBK" w:eastAsia="方正小标宋_GBK" w:cs="方正小标宋_GBK"/>
          <w:bCs/>
          <w:color w:val="000000"/>
          <w:sz w:val="44"/>
          <w:szCs w:val="44"/>
        </w:rPr>
        <w:t>福田区人民政府2021年度重大行政决策事项目录</w:t>
      </w:r>
    </w:p>
    <w:bookmarkEnd w:id="1"/>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7"/>
        <w:gridCol w:w="7455"/>
        <w:gridCol w:w="3076"/>
        <w:gridCol w:w="25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745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决策事项名称</w:t>
            </w:r>
          </w:p>
        </w:tc>
        <w:tc>
          <w:tcPr>
            <w:tcW w:w="307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组织承办部门</w:t>
            </w:r>
          </w:p>
        </w:tc>
        <w:tc>
          <w:tcPr>
            <w:tcW w:w="258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决策时间计划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bookmarkStart w:id="0" w:name="OLE_LINK2" w:colFirst="3" w:colLast="3"/>
            <w:r>
              <w:rPr>
                <w:rFonts w:hint="eastAsia" w:ascii="仿宋_GB2312" w:hAnsi="仿宋_GB2312" w:eastAsia="仿宋_GB2312" w:cs="仿宋_GB2312"/>
                <w:sz w:val="28"/>
                <w:szCs w:val="28"/>
                <w:lang w:val="en-US" w:eastAsia="zh-CN"/>
              </w:rPr>
              <w:t>1</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制定《深圳市福田区国民经济和社会发展第十四个五年规划和二〇三五年远景目标纲要》</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区发展改革局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2021年1月-12月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制定福田区政府投资项目设计－采购－施工（EPC）工程总承包管理措施</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区发展改革局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2021年5月-12月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完善福田区老年人照料机构建设运营管理</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区民政局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2021年1月-12月</w:t>
            </w:r>
          </w:p>
        </w:tc>
      </w:tr>
      <w:bookmarkEnd w:id="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完善福田区长者饭堂建设运营管理</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区民政局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2020年10月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完善福田区临时建筑管理</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区住房建设局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2021年9月-12月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制定《福田区文化创意产业发展“十四五”规划》</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区文化广电旅游体育局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2021年1月-12月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制定福田区产业发展专项资金系列政策</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区企服中心</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2021年1月-12月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深入推进违建预防筑牢查违源头监察防线行动</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区规土监察局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2021年1月-12月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完善福田区重大行政决策管理</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区司法局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2021年1月-12月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4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制定福田区医养结合规划</w:t>
            </w:r>
          </w:p>
        </w:tc>
        <w:tc>
          <w:tcPr>
            <w:tcW w:w="307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区卫生健康局</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2021年1月-12月</w:t>
            </w:r>
          </w:p>
        </w:tc>
      </w:tr>
    </w:tbl>
    <w:p>
      <w:r>
        <w:rPr>
          <w:rFonts w:hint="eastAsia" w:ascii="仿宋_GB2312" w:hAnsi="仿宋_GB2312" w:eastAsia="仿宋_GB2312"/>
          <w:color w:val="000000"/>
          <w:sz w:val="32"/>
          <w:szCs w:val="32"/>
          <w:lang w:eastAsia="zh-CN"/>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E0C4B"/>
    <w:rsid w:val="6BBE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line="560" w:lineRule="exact"/>
      <w:ind w:firstLine="0" w:firstLineChars="0"/>
      <w:jc w:val="center"/>
      <w:outlineLvl w:val="0"/>
    </w:pPr>
    <w:rPr>
      <w:rFonts w:ascii="方正小标宋简体" w:hAnsi="仿宋" w:eastAsia="方正小标宋简体"/>
      <w:kern w:val="44"/>
      <w:sz w:val="44"/>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paragraph" w:customStyle="1" w:styleId="8">
    <w:name w:val="默认段落字体 Para Char Char"/>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2021-10-26T04:22:00Z</dcterms:created>
  <dc:creator>-Jus</dc:creator>
  <cp:lastModifiedBy>-Jus</cp:lastModifiedBy>
  <dcterms:modified xsi:type="dcterms:W3CDTF">2021-10-26T04:23:15Z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9F67CE73F7A747F38179CC0CCBEEE670</vt:lpwstr>
  </property>
</Properties>
</file>