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《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eastAsia="zh-CN" w:bidi="ar"/>
        </w:rPr>
        <w:t>福田区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eastAsia="zh-CN" w:bidi="ar"/>
        </w:rPr>
        <w:t>长者饭堂建设运营管理办法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（征求意见稿）》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听证报告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为保障社会公众的知情权、表达权、参与权和监督权,广泛听取社会各界的意见和建议,提高行政决策的科学性和透明度,根据《广东省重大行政决策听证规定》、《深圳市行政听证办法》、《福田区重大行政决策公众参与实施办法》的相关规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福田区民政局组织召开了《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福田区长者饭堂建设运营管理办法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（征求意见稿）》听证会。现将听证会情况报告如下: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听证事项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福田区长者饭堂建设运营管理办法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（征求意见稿）》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（以下简称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《办法》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二、听证会时间和地点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日（星期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午，在福田区委机关大楼1623会议室。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听证会参加人员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按照20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日发布的《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福田区民政局关于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福田区长者饭堂建设运营管理办法（征求意见稿）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听证会参加人员名单的公告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本次听证会的参会人员由以下成员组成:</w:t>
      </w:r>
    </w:p>
    <w:p>
      <w:pPr>
        <w:numPr>
          <w:ilvl w:val="0"/>
          <w:numId w:val="3"/>
        </w:numPr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听证代表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名: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梁燕英  区人大代表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高仁杰  深圳市福利协会副秘书长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孙希希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 xml:space="preserve">  福田区福利协会副秘书长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谢家怡  香蜜湖街道办事处工作人员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陈培军  创乐福养老行政人员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王保珍  国寿养老行政人员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黎镇杰  福安养老行政人员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夏维德  深圳市华龄老年服务中心总干事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崔应征  老人代表</w:t>
      </w: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王巨国  老人代表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2.听证组成员3名: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福田区民政局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政务服务科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曾佳雯、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福利慈善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钟宇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政务服务科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武薇；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3.听证陈述人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名:福田区民政局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赵兵伟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；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4.听证书记员1名:福田区民政局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文慧莉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四、听证内容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《办法》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的修订紧密结合重大行政决策事项的规定,开展了专题调研、比对研究、征求公众意见、公开听证、专家论证和风险评估,下一步还将开展法律审查和集体决策,保证政策合法、合理、合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听证陈述人对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《办法》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的起草背景、基本情况等做了介绍和陈述，重点陈述了制定本办法的必要性、重要性和可行性。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79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陈述人提出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原《福田区长者食堂建设运营管理暂行办法》将于202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年3月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日到期失效。为了确保全区长者饭堂建设运营工作的合法性、延续性，需要重新制定《办法》，为区开展长者饭堂建设运营工作提供依据，更好地为福田区老年群体提供普惠性、基础性、兜底性的保障服务，完善配餐模式，探索“长者饭堂”持续经营之路，提升服务质量，优化“长者饭堂”服务细节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  <w:t>与原《暂行办法》相对比，《办法》修订主要体现在以下七个方面：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44"/>
          <w:sz w:val="32"/>
          <w:szCs w:val="32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  <w:t>《办法》第一条增加了《深圳经济特区养老服务条例》《深圳市民政局 深圳市市场监督管理局 深圳市财政局关于印发〈关于加快推进长者助餐服务的工作方案〉的通知》《福田区贯彻落实〈深圳市关于构建高水平“1336”养老服务体系的实施方案（2020—2025年）〉致力打造老有颐养民生幸福城区工作方案（2020—2025年）》等政策依据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79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44"/>
          <w:sz w:val="32"/>
          <w:szCs w:val="32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  <w:t>《办法》中社区助餐服务点增加“星光老年之家、党群服务中心、物业服务公司等符合条件的场地设施经认定可作为社区助餐服务点”。旨为打造“长者饭堂+配餐服务”的长效服务体系，推出分层次、多项目的补贴措施，完善的助餐配餐管理及扶持体系，充实都市社区养老服务体系内容，加快福田区民生现代化典范城区建设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79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44"/>
          <w:sz w:val="32"/>
          <w:szCs w:val="32"/>
          <w:lang w:val="en-US" w:eastAsia="zh-CN" w:bidi="ar-SA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  <w:t>送餐补贴增加了送餐至社区助餐服务站、小区配餐服务点的补贴，即：为老年人提供上门送餐服务的，按照2元/次标准进行补贴；为社区助餐服务站、小区配餐服务点提供送餐服务的，按1元/次的标准进行补贴。主管部门根据长者饭堂运营机构的送餐次数进行分类补贴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79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44"/>
          <w:sz w:val="32"/>
          <w:szCs w:val="32"/>
          <w:lang w:val="en-US" w:eastAsia="zh-CN" w:bidi="ar-SA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  <w:t>获取就餐补贴的就餐时间范围扩增了“6:30—9:30”时间段，限定为工作日的6:30—9:30、10:30—13:30、16:30—20:00，法定节假日就餐不予补贴。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79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44"/>
          <w:sz w:val="32"/>
          <w:szCs w:val="32"/>
          <w:lang w:val="en-US" w:eastAsia="zh-CN" w:bidi="ar-SA"/>
        </w:rPr>
        <w:t>五是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  <w:t>补贴申请受理时间由原15个工作日调整至7个工作日，即：对于符合本办法标准的，应当于受理之日起7个工作日内完成审核，审核完成后7个工作日内拨付补贴款项，并将相关信息报送区民政局。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79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44"/>
          <w:sz w:val="32"/>
          <w:szCs w:val="32"/>
          <w:lang w:val="en-US" w:eastAsia="zh-CN" w:bidi="ar-SA"/>
        </w:rPr>
        <w:t>六是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  <w:t>日常监管中增加了主管部门应当加强服务质量监管，建立全人群、全项目、全方位的服务和监管体系内容。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79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44"/>
          <w:sz w:val="32"/>
          <w:szCs w:val="32"/>
          <w:lang w:val="en-US" w:eastAsia="zh-CN" w:bidi="ar-SA"/>
        </w:rPr>
        <w:t>七是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lang w:val="en-US" w:eastAsia="zh-CN" w:bidi="ar-SA"/>
        </w:rPr>
        <w:t>长者食堂运营机构应实行“六公示”中增加了食品安全量化等级评定公示，即：调整至“七公示”，应将食品经营许可证、健康证、餐饮收费价格以及对老年人的优惠额度、食品安全管理制度、食品安全承诺书、食品安全投诉电话和食品安全量化等级评定上墙公示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五、听证代表的主要意见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位听证代表全部做了现场发言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意见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的具体内容提出了宝贵的意见和建议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现归纳如下: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（一）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建议拓宽长者就餐时间至全天，长者助餐服务工作需依靠社会力量广泛参与，扩大就餐时间有利于社会餐饮企业发挥力量，同时更人性化、多样化地满足辖区老年人的就餐需求。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（二）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建议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区民政部门能与市场监督管理局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 w:bidi="ar"/>
        </w:rPr>
        <w:t>进一步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沟通协调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 w:bidi="ar"/>
        </w:rPr>
        <w:t>，对养老机构内设食堂的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经营范围许可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 w:bidi="ar"/>
        </w:rPr>
        <w:t>开辟绿色通道，合法合规地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对养老机构外老人开放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 w:bidi="ar"/>
        </w:rPr>
        <w:t>经营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lang w:bidi="ar"/>
        </w:rPr>
        <w:t>建议长者就餐认证时，智能化工作可以更多样化，人脸识别、指纹、身份证等多举并行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lang w:bidi="ar"/>
        </w:rPr>
        <w:t>对老人更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lang w:eastAsia="zh-CN" w:bidi="ar"/>
        </w:rPr>
        <w:t>科技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lang w:bidi="ar"/>
        </w:rPr>
        <w:t>友好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lang w:eastAsia="zh-CN" w:bidi="ar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六、意见采纳情况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本次听证会上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各听证代表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对政策相关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内容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进行了认真调查研究，发表的意见与建议客观中肯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，基本予以采纳。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我单位已将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各相关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意见进行汇总、吸收，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区政府行政决策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提供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参考依据。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附件：《福田区长者饭堂建设运营管理办法》听证会记录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60" w:lineRule="exact"/>
        <w:ind w:left="0" w:leftChars="0" w:right="0" w:rightChars="0" w:firstLine="5360" w:firstLineChars="1675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福田区民政局</w:t>
      </w:r>
    </w:p>
    <w:p>
      <w:pPr>
        <w:pStyle w:val="4"/>
        <w:keepNext w:val="0"/>
        <w:keepLines w:val="0"/>
        <w:pageBreakBefore w:val="0"/>
        <w:widowControl/>
        <w:tabs>
          <w:tab w:val="left" w:pos="7560"/>
        </w:tabs>
        <w:kinsoku/>
        <w:wordWrap/>
        <w:overflowPunct/>
        <w:topLinePunct w:val="0"/>
        <w:autoSpaceDE w:val="0"/>
        <w:autoSpaceDN/>
        <w:bidi w:val="0"/>
        <w:spacing w:before="0" w:after="0" w:line="560" w:lineRule="exact"/>
        <w:ind w:right="0" w:rightChars="0" w:firstLine="5120" w:firstLineChars="16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72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2021年1月27日</w:t>
      </w:r>
    </w:p>
    <w:p>
      <w:pPr>
        <w:spacing w:line="579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pStyle w:val="2"/>
        <w:rPr>
          <w:rFonts w:hint="eastAsia"/>
        </w:rPr>
      </w:pPr>
    </w:p>
    <w:p>
      <w:pPr>
        <w:spacing w:line="579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《福田区长者饭堂建设运营管理办法》</w:t>
      </w:r>
    </w:p>
    <w:p>
      <w:pPr>
        <w:spacing w:line="579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听证会记录</w:t>
      </w:r>
    </w:p>
    <w:p>
      <w:pPr>
        <w:spacing w:line="579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79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会议开始</w:t>
      </w:r>
    </w:p>
    <w:p>
      <w:pPr>
        <w:spacing w:line="579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主持人：首先，介绍今天听证会的听证组成员：</w:t>
      </w:r>
    </w:p>
    <w:p>
      <w:pPr>
        <w:pStyle w:val="4"/>
        <w:widowControl/>
        <w:spacing w:line="579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/>
          <w:kern w:val="0"/>
          <w:sz w:val="32"/>
          <w:szCs w:val="32"/>
          <w:lang w:bidi="ar"/>
        </w:rPr>
        <w:t>政务服务科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科长</w:t>
      </w:r>
      <w:r>
        <w:rPr>
          <w:rFonts w:ascii="Times New Roman" w:hAnsi="Times New Roman" w:eastAsia="仿宋_GB2312"/>
          <w:kern w:val="0"/>
          <w:sz w:val="32"/>
          <w:szCs w:val="32"/>
          <w:lang w:bidi="ar"/>
        </w:rPr>
        <w:t>曾佳雯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，社会福利和慈善事业科科长钟宇，</w:t>
      </w:r>
      <w:r>
        <w:rPr>
          <w:rFonts w:ascii="Times New Roman" w:hAnsi="Times New Roman" w:eastAsia="仿宋_GB2312"/>
          <w:kern w:val="0"/>
          <w:sz w:val="32"/>
          <w:szCs w:val="32"/>
          <w:lang w:bidi="ar"/>
        </w:rPr>
        <w:t>政务服务科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二级主任科员武薇。</w:t>
      </w:r>
    </w:p>
    <w:p>
      <w:pPr>
        <w:spacing w:line="579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现在，宣读听证会纪律。</w:t>
      </w:r>
    </w:p>
    <w:p>
      <w:pPr>
        <w:spacing w:line="579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79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今天的听证会参加人有区人大代表，长者助餐服务机构、街道办事处、老年人等代表。</w:t>
      </w:r>
    </w:p>
    <w:p>
      <w:pPr>
        <w:spacing w:line="579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主持人：现在请部门陈述人介绍《</w:t>
      </w:r>
      <w:r>
        <w:rPr>
          <w:rFonts w:ascii="仿宋_GB2312" w:hAnsi="仿宋_GB2312" w:eastAsia="仿宋_GB2312" w:cs="仿宋_GB2312"/>
          <w:sz w:val="32"/>
          <w:szCs w:val="32"/>
        </w:rPr>
        <w:t>福田区</w:t>
      </w:r>
      <w:r>
        <w:rPr>
          <w:rFonts w:hint="eastAsia" w:ascii="仿宋_GB2312" w:hAnsi="仿宋_GB2312" w:eastAsia="仿宋_GB2312" w:cs="仿宋_GB2312"/>
          <w:sz w:val="32"/>
          <w:szCs w:val="32"/>
        </w:rPr>
        <w:t>长者饭堂建设运营管理办法》出台的背景和有关情况。</w:t>
      </w:r>
    </w:p>
    <w:p>
      <w:pPr>
        <w:spacing w:line="579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部门陈述人（赵兵伟）：</w:t>
      </w:r>
    </w:p>
    <w:p>
      <w:pPr>
        <w:pStyle w:val="3"/>
        <w:spacing w:line="579" w:lineRule="exact"/>
        <w:ind w:firstLine="640"/>
        <w:rPr>
          <w:rFonts w:hint="default" w:ascii="仿宋_GB2312" w:hAnsi="仿宋_GB2312" w:eastAsia="仿宋_GB2312" w:cs="仿宋_GB2312"/>
          <w:b w:val="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sz w:val="32"/>
          <w:szCs w:val="32"/>
        </w:rPr>
        <w:t>为了积极应对人口老龄化，规范我区长者食堂的建设、运营，充实都市社区养老服务体系内容，加快我区民生现代化典范城区建设，2019年3月15日，深圳市市场监督管理局福田监管局、福田区财政局、福田区民政局颁发了《福田区长者食堂建设运营管理暂行办法》（以下简称《暂行办法》），推出了“长者饭堂”助老服务政策，为辖区居家老人持续提供规范、健康、营养、方便、快捷的餐饭，深化推进我市高水平的“1336”养老服务体系建设。</w:t>
      </w:r>
    </w:p>
    <w:p>
      <w:pPr>
        <w:pStyle w:val="3"/>
        <w:spacing w:line="579" w:lineRule="exact"/>
        <w:ind w:firstLine="640"/>
        <w:rPr>
          <w:rFonts w:hint="default" w:ascii="仿宋_GB2312" w:hAnsi="仿宋_GB2312" w:eastAsia="仿宋_GB2312" w:cs="仿宋_GB2312"/>
          <w:b w:val="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sz w:val="32"/>
          <w:szCs w:val="32"/>
        </w:rPr>
        <w:t>原《福田区长者食堂建设运营管理暂行办法》将于202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b w:val="0"/>
          <w:sz w:val="32"/>
          <w:szCs w:val="32"/>
        </w:rPr>
        <w:t>年3月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2</w:t>
      </w:r>
      <w:r>
        <w:rPr>
          <w:rFonts w:ascii="仿宋_GB2312" w:hAnsi="仿宋_GB2312" w:eastAsia="仿宋_GB2312" w:cs="仿宋_GB2312"/>
          <w:b w:val="0"/>
          <w:sz w:val="32"/>
          <w:szCs w:val="32"/>
        </w:rPr>
        <w:t>5日到期失效。为了确保全区长者饭堂建设运营工作的合法性、延续性，需要重新制定《福田区长者饭堂建设运营管理办法》（以下简称《办法》），为区开展长者饭堂建设运营工作提供依据，更好地为福田区老年群体提供普惠性、基础性、兜底性的保障服务，完善配餐模式，探索“长者饭堂”持续经营之路，提升服务质量，优化“长者饭堂”服务细节。</w:t>
      </w:r>
    </w:p>
    <w:p>
      <w:pPr>
        <w:pStyle w:val="4"/>
        <w:widowControl/>
        <w:autoSpaceDE w:val="0"/>
        <w:spacing w:line="579" w:lineRule="exact"/>
        <w:ind w:firstLine="640" w:firstLineChars="200"/>
        <w:jc w:val="left"/>
        <w:rPr>
          <w:rFonts w:ascii="仿宋_GB2312" w:hAnsi="仿宋_GB2312" w:eastAsia="仿宋_GB2312" w:cs="仿宋_GB2312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与原《办法》相对比，新《办法》修订主要体现在以下九个方面：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《办法》第一条增加了《深圳经济特区养老服务条例》《深圳市民政局 深圳市市场监督管理局 深圳市财政局关于印发〈关于加快推进长者助餐服务的工作方案〉的通知》《福田区贯彻落实〈深圳市关于构建高水平“1336”养老服务体系的实施方案（2020—2025年）〉致力打造老有颐养民生幸福城区工作方案（2020—2025年）》等政策依据。</w:t>
      </w:r>
    </w:p>
    <w:p>
      <w:pPr>
        <w:pStyle w:val="4"/>
        <w:widowControl/>
        <w:autoSpaceDE w:val="0"/>
        <w:spacing w:line="579" w:lineRule="exact"/>
        <w:ind w:firstLine="643" w:firstLineChars="200"/>
        <w:jc w:val="left"/>
        <w:rPr>
          <w:rFonts w:ascii="仿宋_GB2312" w:hAnsi="仿宋_GB2312" w:eastAsia="仿宋_GB2312" w:cs="仿宋_GB2312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《办法》社区助餐服务点增加“星光老年之家、党群服务中心、物业服务公司等符合条件的场地设施经认定可作为社区助餐服务点”。旨为打造“长者饭堂+配餐服务”的长效服务体系，推出分层次、多项目的补贴措施，完善的助餐配餐管理及扶持体系，充实都市社区养老服务体系内容，加快福田区民生现代化典范城区建设。</w:t>
      </w:r>
    </w:p>
    <w:p>
      <w:pPr>
        <w:pStyle w:val="4"/>
        <w:widowControl/>
        <w:autoSpaceDE w:val="0"/>
        <w:spacing w:line="579" w:lineRule="exact"/>
        <w:ind w:firstLine="643" w:firstLineChars="200"/>
        <w:jc w:val="left"/>
        <w:rPr>
          <w:rFonts w:ascii="仿宋_GB2312" w:hAnsi="仿宋_GB2312" w:eastAsia="仿宋_GB2312" w:cs="仿宋_GB2312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送餐补贴增加了送餐至社区助餐服务站、小区配餐服务点的补贴，即：为老年人提供上门送餐服务的，按照2元/次标准进行补贴；为社区助餐服务站、小区配餐服务点提供送餐服务的，按1元/次的标准进行补贴。主管部门根据长者饭堂运营机构的送餐次数进行分类补贴。</w:t>
      </w:r>
    </w:p>
    <w:p>
      <w:pPr>
        <w:pStyle w:val="4"/>
        <w:widowControl/>
        <w:autoSpaceDE w:val="0"/>
        <w:spacing w:line="579" w:lineRule="exact"/>
        <w:ind w:firstLine="643" w:firstLineChars="200"/>
        <w:jc w:val="left"/>
        <w:rPr>
          <w:rFonts w:ascii="仿宋_GB2312" w:hAnsi="仿宋_GB2312" w:eastAsia="仿宋_GB2312" w:cs="仿宋_GB2312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获取就餐补贴的就餐时间范围扩增了“6:30—9:30”时间段，限定为工作日的6:30—9:30、10:30—13:30、16:30—20:00，法定节假日就餐不予补贴。</w:t>
      </w:r>
    </w:p>
    <w:p>
      <w:pPr>
        <w:pStyle w:val="4"/>
        <w:widowControl/>
        <w:autoSpaceDE w:val="0"/>
        <w:spacing w:line="579" w:lineRule="exact"/>
        <w:ind w:firstLine="643" w:firstLineChars="200"/>
        <w:jc w:val="left"/>
        <w:rPr>
          <w:rFonts w:ascii="仿宋_GB2312" w:hAnsi="仿宋_GB2312" w:eastAsia="仿宋_GB2312" w:cs="仿宋_GB2312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五是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补贴申请受理时间由原15个工作日调整至7个工作日，即：对于符合本办法标准的，应当于受理之日起7个工作日内完成审核，审核完成后7个工作日内拨付补贴款项，并将相关信息报送区民政局。</w:t>
      </w:r>
    </w:p>
    <w:p>
      <w:pPr>
        <w:pStyle w:val="4"/>
        <w:widowControl/>
        <w:autoSpaceDE w:val="0"/>
        <w:spacing w:line="579" w:lineRule="exact"/>
        <w:ind w:firstLine="643" w:firstLineChars="200"/>
        <w:jc w:val="left"/>
        <w:rPr>
          <w:rFonts w:ascii="仿宋_GB2312" w:hAnsi="仿宋_GB2312" w:eastAsia="仿宋_GB2312" w:cs="仿宋_GB2312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六是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日常监管中增加了主管部门应当加强服务质量监管，建立全人群、全项目、全方位的服务和监管体系内容。</w:t>
      </w:r>
    </w:p>
    <w:p>
      <w:pPr>
        <w:pStyle w:val="4"/>
        <w:widowControl/>
        <w:autoSpaceDE w:val="0"/>
        <w:spacing w:line="579" w:lineRule="exact"/>
        <w:ind w:firstLine="643" w:firstLineChars="200"/>
        <w:jc w:val="left"/>
        <w:rPr>
          <w:rFonts w:ascii="仿宋_GB2312" w:hAnsi="仿宋_GB2312" w:eastAsia="仿宋_GB2312" w:cs="仿宋_GB2312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七是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长者食堂运营机构应实行“六公示”中增加了食品安全量化等级评定公示，即：调整至“七公示”，应将食品经营许可证、健康证、餐饮收费价格以及对老年人的优惠额度、食品安全管理制度、食品安全承诺书、食品安全投诉电话和食品安全量化等级评定上墙公示。</w:t>
      </w:r>
    </w:p>
    <w:p>
      <w:pPr>
        <w:pStyle w:val="4"/>
        <w:widowControl/>
        <w:autoSpaceDE w:val="0"/>
        <w:spacing w:line="579" w:lineRule="exact"/>
        <w:ind w:firstLine="643" w:firstLineChars="200"/>
        <w:jc w:val="left"/>
        <w:rPr>
          <w:rFonts w:ascii="仿宋_GB2312" w:hAnsi="仿宋_GB2312" w:eastAsia="仿宋_GB2312" w:cs="仿宋_GB2312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八是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为了保持全市统一，根据相关文件精神，将原《福田区长者食堂建设运营管理暂行办法》中“长者食堂”表述统一调整为新《办法》中的“长者饭堂”。</w:t>
      </w:r>
    </w:p>
    <w:p>
      <w:pPr>
        <w:widowControl/>
        <w:spacing w:line="579" w:lineRule="exact"/>
        <w:ind w:firstLine="643" w:firstLineChars="200"/>
        <w:jc w:val="left"/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九是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</w:rPr>
        <w:t>实施日期。新《办法》规定本细则自发布之日起实施，有效期5年。有关法律依据变化或者有效期届满，根据实施情况依法评估修订。</w:t>
      </w:r>
    </w:p>
    <w:p>
      <w:pPr>
        <w:pStyle w:val="2"/>
        <w:spacing w:line="579" w:lineRule="exact"/>
        <w:ind w:firstLine="640"/>
        <w:rPr>
          <w:rFonts w:ascii="仿宋_GB2312" w:hAnsi="仿宋_GB2312" w:eastAsia="仿宋_GB2312" w:cs="仿宋_GB2312"/>
          <w:kern w:val="44"/>
        </w:rPr>
      </w:pPr>
      <w:r>
        <w:rPr>
          <w:rFonts w:hint="eastAsia" w:ascii="仿宋_GB2312" w:hAnsi="仿宋_GB2312" w:eastAsia="仿宋_GB2312" w:cs="仿宋_GB2312"/>
          <w:kern w:val="44"/>
        </w:rPr>
        <w:t>主持人：下面由听证代表发言。</w:t>
      </w:r>
    </w:p>
    <w:p>
      <w:pPr>
        <w:spacing w:line="579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  <w:lang w:bidi="ar"/>
        </w:rPr>
        <w:t>夏维德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  <w:lang w:bidi="ar"/>
        </w:rPr>
        <w:t>：</w:t>
      </w:r>
      <w:r>
        <w:rPr>
          <w:rFonts w:ascii="Times New Roman" w:hAnsi="Times New Roman" w:eastAsia="仿宋_GB2312"/>
          <w:b/>
          <w:kern w:val="0"/>
          <w:sz w:val="32"/>
          <w:szCs w:val="32"/>
          <w:lang w:bidi="ar"/>
        </w:rPr>
        <w:t xml:space="preserve"> </w:t>
      </w:r>
    </w:p>
    <w:p>
      <w:pPr>
        <w:spacing w:line="579" w:lineRule="exact"/>
        <w:ind w:firstLine="640" w:firstLineChars="200"/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针对《办法》第十四条提出疑问，食品经营主要由市场监督部门主管，养老机构食堂主要是对机构内部开展，现逐步对养老机构外老人开放，在经营范围上超出食品经营许可范围。若需对外经营，市场监督部门要求重新申办主体，希望区民政部门能与市场监督管理局沟通协调，打通痛点。</w:t>
      </w:r>
    </w:p>
    <w:p>
      <w:pPr>
        <w:spacing w:line="579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  <w:lang w:bidi="ar"/>
        </w:rPr>
        <w:t>黎镇杰：</w:t>
      </w:r>
    </w:p>
    <w:p>
      <w:pPr>
        <w:pStyle w:val="2"/>
        <w:spacing w:line="579" w:lineRule="exact"/>
        <w:ind w:firstLine="64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《办法》第十二条中“星光老人之家、党群服务中心、物业服务公司等符合条件的场地设施经认可科作为社区助餐服务点”，能否具体指明建设条件。另外，疫情下建议有更好的送餐机制，避免人群聚集。</w:t>
      </w:r>
    </w:p>
    <w:p>
      <w:pPr>
        <w:spacing w:line="579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  <w:lang w:bidi="ar"/>
        </w:rPr>
        <w:t>王保珍：</w:t>
      </w:r>
    </w:p>
    <w:p>
      <w:pPr>
        <w:pStyle w:val="2"/>
        <w:spacing w:line="579" w:lineRule="exact"/>
        <w:ind w:firstLine="64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在提高食品安全等级管控的前提下，厨师专职专产，产能较低，助餐服务机构成本上升，老人就餐需求难以满足。长者助餐对象就餐识别通过人脸识别手段实现，造成人群聚集，老人身体容易出现不安全因素，建议改进。</w:t>
      </w:r>
    </w:p>
    <w:p>
      <w:pPr>
        <w:spacing w:line="579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  <w:lang w:bidi="ar"/>
        </w:rPr>
        <w:t>孙希希：</w:t>
      </w:r>
    </w:p>
    <w:p>
      <w:pPr>
        <w:spacing w:line="579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第一，从行业协会代表角度出发，建议长者就餐认证时，可以对老人更智能友好。第二，能否政策突破，考虑增加非户籍老人的助餐补贴项目。</w:t>
      </w:r>
    </w:p>
    <w:p>
      <w:pPr>
        <w:pStyle w:val="2"/>
        <w:spacing w:line="579" w:lineRule="exact"/>
        <w:ind w:firstLine="643"/>
        <w:rPr>
          <w:rFonts w:ascii="Times New Roman" w:hAnsi="Times New Roman" w:eastAsia="仿宋_GB2312"/>
          <w:b/>
          <w:kern w:val="0"/>
          <w:lang w:bidi="ar"/>
        </w:rPr>
      </w:pPr>
      <w:r>
        <w:rPr>
          <w:rFonts w:hint="eastAsia" w:ascii="Times New Roman" w:hAnsi="Times New Roman" w:eastAsia="仿宋_GB2312"/>
          <w:b/>
          <w:kern w:val="0"/>
          <w:lang w:bidi="ar"/>
        </w:rPr>
        <w:t>高仁杰：</w:t>
      </w:r>
    </w:p>
    <w:p>
      <w:pPr>
        <w:pStyle w:val="2"/>
        <w:spacing w:line="579" w:lineRule="exact"/>
        <w:ind w:firstLine="64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晚间就餐时间相对较晚，增加长者助餐机构运营负担。</w:t>
      </w:r>
    </w:p>
    <w:p>
      <w:pPr>
        <w:pStyle w:val="2"/>
        <w:spacing w:line="579" w:lineRule="exact"/>
        <w:ind w:firstLine="643"/>
        <w:rPr>
          <w:rFonts w:ascii="仿宋_GB2312" w:hAnsi="仿宋_GB2312" w:eastAsia="仿宋_GB2312" w:cs="仿宋_GB2312"/>
          <w:b/>
          <w:kern w:val="44"/>
        </w:rPr>
      </w:pPr>
      <w:r>
        <w:rPr>
          <w:rFonts w:hint="eastAsia" w:ascii="仿宋_GB2312" w:hAnsi="仿宋_GB2312" w:eastAsia="仿宋_GB2312" w:cs="仿宋_GB2312"/>
          <w:b/>
          <w:kern w:val="44"/>
        </w:rPr>
        <w:t>梁燕英：</w:t>
      </w:r>
    </w:p>
    <w:p>
      <w:pPr>
        <w:pStyle w:val="2"/>
        <w:spacing w:line="579" w:lineRule="exact"/>
        <w:ind w:firstLine="0" w:firstLineChars="0"/>
        <w:rPr>
          <w:rFonts w:eastAsia="仿宋_GB2312"/>
        </w:rPr>
      </w:pPr>
      <w:r>
        <w:rPr>
          <w:rFonts w:hint="eastAsia" w:ascii="仿宋_GB2312" w:hAnsi="仿宋_GB2312" w:eastAsia="仿宋_GB2312" w:cs="仿宋_GB2312"/>
          <w:kern w:val="44"/>
        </w:rPr>
        <w:t xml:space="preserve">    养老机构中在住老人不少失智老人，在长者助餐补贴识别环节不配合。能否对在住养老机构老人推出区别化长者助餐补贴认证方式。</w:t>
      </w:r>
    </w:p>
    <w:p>
      <w:pPr>
        <w:spacing w:line="579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  <w:lang w:bidi="ar"/>
        </w:rPr>
        <w:t>陈培军：</w:t>
      </w:r>
    </w:p>
    <w:p>
      <w:pPr>
        <w:spacing w:line="579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第一，对现行长者助餐工作非常满意，建议长者就餐资格认证时，智能化工作可以更多样化，人脸识别、指纹、身份证等多举并行。第二，增加早餐助餐项目，大大增加助餐服务机构的运营压力，难以为继，建议慎重考虑。</w:t>
      </w:r>
    </w:p>
    <w:p>
      <w:pPr>
        <w:spacing w:line="579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  <w:lang w:bidi="ar"/>
        </w:rPr>
        <w:t>崔应征：</w:t>
      </w:r>
    </w:p>
    <w:p>
      <w:pPr>
        <w:spacing w:line="579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疫情下小区管理严格，部分小区物业不提供送餐配餐场地，送餐人员无法到达，建议有更好的就餐送餐方式。</w:t>
      </w:r>
    </w:p>
    <w:p>
      <w:pPr>
        <w:spacing w:line="579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  <w:lang w:bidi="ar"/>
        </w:rPr>
        <w:t>王巨国：</w:t>
      </w:r>
    </w:p>
    <w:p>
      <w:pPr>
        <w:pStyle w:val="2"/>
        <w:ind w:firstLine="64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助餐对象每天通过人脸识别方式认证补贴资格，对老年人身心造成一定困扰，建议改善工作。同时建议增加非户籍老人助餐补贴项目。</w:t>
      </w:r>
    </w:p>
    <w:p>
      <w:pPr>
        <w:spacing w:line="579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bidi="ar"/>
        </w:rPr>
        <w:t>谢家怡：</w:t>
      </w:r>
    </w:p>
    <w:p>
      <w:pPr>
        <w:spacing w:line="579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助餐对象每天通过人脸识别方式认证补贴资格，效率较慢，老人接受度较差，造成老人、长者助餐服务机构及街道、社区工作人员三方受累，建议优化认证功能。</w:t>
      </w:r>
    </w:p>
    <w:p>
      <w:pPr>
        <w:spacing w:line="579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主持人：听证参加人的意见表达完毕，现在请听证陈述人解答有关问题：</w:t>
      </w:r>
    </w:p>
    <w:p>
      <w:pPr>
        <w:spacing w:line="579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部门陈述人：</w:t>
      </w:r>
    </w:p>
    <w:p>
      <w:pPr>
        <w:pStyle w:val="2"/>
        <w:numPr>
          <w:ilvl w:val="0"/>
          <w:numId w:val="4"/>
        </w:numPr>
        <w:spacing w:line="579" w:lineRule="exact"/>
        <w:ind w:firstLineChars="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关于增设非户籍老人助餐补贴问题</w:t>
      </w:r>
    </w:p>
    <w:p>
      <w:pPr>
        <w:pStyle w:val="2"/>
        <w:spacing w:line="579" w:lineRule="exact"/>
        <w:ind w:firstLine="64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长者助餐工作起步两年，机制体制建设上需按部就班逐步完善，在满足户籍老人的助餐需求前提下，将考虑非户籍老人助餐补贴问题。</w:t>
      </w:r>
    </w:p>
    <w:p>
      <w:pPr>
        <w:pStyle w:val="2"/>
        <w:spacing w:line="579" w:lineRule="exact"/>
        <w:ind w:firstLine="64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二、关于扩大就餐时间问题</w:t>
      </w:r>
    </w:p>
    <w:p>
      <w:pPr>
        <w:pStyle w:val="2"/>
        <w:spacing w:line="579" w:lineRule="exact"/>
        <w:ind w:firstLine="64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长者助餐服务工作需依靠社会力量广泛参与，扩大就餐时间有利于社会餐饮企业发挥力量，同时更人性化、多样化地满足辖区老年人的就餐需求。</w:t>
      </w:r>
    </w:p>
    <w:p>
      <w:pPr>
        <w:pStyle w:val="2"/>
        <w:numPr>
          <w:ilvl w:val="0"/>
          <w:numId w:val="5"/>
        </w:numPr>
        <w:spacing w:line="579" w:lineRule="exact"/>
        <w:ind w:firstLineChars="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关于食品经营范围问题</w:t>
      </w:r>
    </w:p>
    <w:p>
      <w:pPr>
        <w:pStyle w:val="2"/>
        <w:spacing w:line="579" w:lineRule="exact"/>
        <w:ind w:firstLine="640"/>
        <w:rPr>
          <w:rFonts w:hint="eastAsia"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食品经营范围应严格按照市场监督部门的相关政策文件执行，长者助餐服务机构在日常工作中应满足相关工作要求，《办法》中应予以明确。</w:t>
      </w:r>
    </w:p>
    <w:p>
      <w:pPr>
        <w:pStyle w:val="2"/>
        <w:numPr>
          <w:ilvl w:val="0"/>
          <w:numId w:val="5"/>
        </w:numPr>
        <w:spacing w:line="579" w:lineRule="exact"/>
        <w:ind w:firstLineChars="0"/>
        <w:rPr>
          <w:rFonts w:hint="eastAsia"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关于长者助餐补贴识别方式问题</w:t>
      </w:r>
    </w:p>
    <w:p>
      <w:pPr>
        <w:pStyle w:val="2"/>
        <w:spacing w:line="579" w:lineRule="exact"/>
        <w:ind w:firstLine="640"/>
        <w:rPr>
          <w:rFonts w:ascii="Times New Roman" w:hAnsi="Times New Roman" w:eastAsia="仿宋_GB2312"/>
          <w:kern w:val="0"/>
          <w:lang w:bidi="ar"/>
        </w:rPr>
      </w:pPr>
      <w:r>
        <w:rPr>
          <w:rFonts w:hint="eastAsia" w:ascii="Times New Roman" w:hAnsi="Times New Roman" w:eastAsia="仿宋_GB2312"/>
          <w:kern w:val="0"/>
          <w:lang w:bidi="ar"/>
        </w:rPr>
        <w:t>由于长者助餐补贴识别系统是建基于智慧福田APP系统，我局已为长者助餐服务机构提供人证一体识别终端，预留人脸识别、身份证、颐年卡等端口，旨在提高识别工作效率。但由于后台系统服务器容量受限，识别效率较低，我局将与市民政局、区政务数据局加强沟通，推出有力措施，提高识别效率。</w:t>
      </w:r>
    </w:p>
    <w:p>
      <w:pPr>
        <w:spacing w:line="579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主持人：</w:t>
      </w:r>
      <w:r>
        <w:rPr>
          <w:rFonts w:hint="eastAsia" w:ascii="仿宋_GB2312" w:hAnsi="华文仿宋" w:eastAsia="仿宋_GB2312"/>
          <w:sz w:val="32"/>
          <w:szCs w:val="32"/>
        </w:rPr>
        <w:t>今天的听证会很和谐、温馨，各位代表认真行使权利，直接参与规范性文件制定，对事关切身利益的一项政策修订进行听证，准备充分，积极发言，将基层各界的意见和呼声反映上来，对民政局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推动长者助餐服务</w:t>
      </w:r>
      <w:r>
        <w:rPr>
          <w:rFonts w:hint="eastAsia" w:ascii="仿宋_GB2312" w:hAnsi="华文仿宋" w:eastAsia="仿宋_GB2312"/>
          <w:sz w:val="32"/>
          <w:szCs w:val="32"/>
        </w:rPr>
        <w:t>工作有关文件的制定有莫大的帮助。希望福田区民政局认真对待听证代表提出的问题，会后对涉及到的相关事项进行修改完善，</w:t>
      </w:r>
      <w:r>
        <w:rPr>
          <w:rFonts w:hint="eastAsia" w:ascii="仿宋_GB2312" w:hAnsi="仿宋_GB2312" w:eastAsia="仿宋_GB2312" w:cs="仿宋_GB2312"/>
          <w:sz w:val="32"/>
          <w:szCs w:val="32"/>
        </w:rPr>
        <w:t>使社会化养老服务政策体系</w:t>
      </w:r>
      <w:r>
        <w:rPr>
          <w:rFonts w:hint="eastAsia" w:ascii="仿宋_GB2312" w:hAnsi="华文仿宋" w:eastAsia="仿宋_GB2312"/>
          <w:sz w:val="32"/>
          <w:szCs w:val="32"/>
        </w:rPr>
        <w:t>更好的服务于民，让</w:t>
      </w:r>
      <w:r>
        <w:rPr>
          <w:rFonts w:hint="eastAsia" w:ascii="仿宋_GB2312" w:hAnsi="仿宋_GB2312" w:eastAsia="仿宋_GB2312" w:cs="仿宋_GB2312"/>
          <w:sz w:val="32"/>
          <w:szCs w:val="32"/>
        </w:rPr>
        <w:t>福田区养老服务工作更加完善</w:t>
      </w:r>
      <w:r>
        <w:rPr>
          <w:rFonts w:hint="eastAsia" w:ascii="仿宋_GB2312" w:hAnsi="华文仿宋" w:eastAsia="仿宋_GB2312"/>
          <w:sz w:val="32"/>
          <w:szCs w:val="32"/>
        </w:rPr>
        <w:t>。</w:t>
      </w:r>
    </w:p>
    <w:p>
      <w:pPr>
        <w:spacing w:line="579" w:lineRule="exact"/>
        <w:ind w:firstLine="643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会议结束。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608C2"/>
    <w:multiLevelType w:val="multilevel"/>
    <w:tmpl w:val="2A8608C2"/>
    <w:lvl w:ilvl="0" w:tentative="0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E506D2A"/>
    <w:multiLevelType w:val="multilevel"/>
    <w:tmpl w:val="2E506D2A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C050952"/>
    <w:multiLevelType w:val="singleLevel"/>
    <w:tmpl w:val="5C050952"/>
    <w:lvl w:ilvl="0" w:tentative="0">
      <w:start w:val="1"/>
      <w:numFmt w:val="chineseCounting"/>
      <w:suff w:val="nothing"/>
      <w:lvlText w:val="%1、"/>
      <w:lvlJc w:val="left"/>
    </w:lvl>
  </w:abstractNum>
  <w:abstractNum w:abstractNumId="3">
    <w:nsid w:val="5C136605"/>
    <w:multiLevelType w:val="singleLevel"/>
    <w:tmpl w:val="5C136605"/>
    <w:lvl w:ilvl="0" w:tentative="0">
      <w:start w:val="1"/>
      <w:numFmt w:val="decimal"/>
      <w:suff w:val="nothing"/>
      <w:lvlText w:val="%1."/>
      <w:lvlJc w:val="left"/>
    </w:lvl>
  </w:abstractNum>
  <w:abstractNum w:abstractNumId="4">
    <w:nsid w:val="5E93D989"/>
    <w:multiLevelType w:val="singleLevel"/>
    <w:tmpl w:val="5E93D989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0312A"/>
    <w:rsid w:val="056C10C7"/>
    <w:rsid w:val="0A160B19"/>
    <w:rsid w:val="111523B0"/>
    <w:rsid w:val="263F1F31"/>
    <w:rsid w:val="3560312A"/>
    <w:rsid w:val="6F9E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590" w:lineRule="exact"/>
      <w:ind w:firstLine="880" w:firstLineChars="200"/>
    </w:pPr>
    <w:rPr>
      <w:rFonts w:eastAsia="方正仿宋_GBK"/>
      <w:sz w:val="32"/>
      <w:szCs w:val="32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color w:val="333333"/>
      <w:kern w:val="0"/>
      <w:sz w:val="18"/>
      <w:szCs w:val="18"/>
      <w:lang w:val="en-US" w:eastAsia="zh-CN" w:bidi="ar"/>
    </w:rPr>
  </w:style>
  <w:style w:type="paragraph" w:customStyle="1" w:styleId="7">
    <w:name w:val="updatembcss"/>
    <w:basedOn w:val="1"/>
    <w:qFormat/>
    <w:uiPriority w:val="0"/>
    <w:pPr>
      <w:pBdr>
        <w:left w:val="none" w:color="auto" w:sz="0" w:space="0"/>
      </w:pBdr>
      <w:spacing w:after="375" w:afterAutospacing="0" w:line="360" w:lineRule="atLeast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paragraph" w:customStyle="1" w:styleId="8">
    <w:name w:val="Normal (Web)"/>
    <w:basedOn w:val="1"/>
    <w:qFormat/>
    <w:uiPriority w:val="0"/>
    <w:pPr>
      <w:jc w:val="left"/>
    </w:pPr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2020-07-17T08:04:00Z</dcterms:created>
  <dc:creator>赵晓杰</dc:creator>
  <cp:lastModifiedBy>ClaudeMan</cp:lastModifiedBy>
  <dcterms:modified xsi:type="dcterms:W3CDTF">2021-06-24T03:19:20Z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