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《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 w:bidi="ar"/>
        </w:rPr>
        <w:t>福田区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 w:bidi="ar"/>
        </w:rPr>
        <w:t>长者饭堂建设运营管理办法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（征求意见稿）》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听证报告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为保障社会公众的知情权、表达权、参与权和监督权,广泛听取社会各界的意见和建议,提高行政决策的科学性和透明度,根据《广东省重大行政决策听证规定》、《深圳市行政听证办法》、《福田区重大行政决策公众参与实施办法》的相关规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福田区民政局组织召开了《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福田区长者饭堂建设运营管理办法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（征求意见稿）》听证会。现将听证会情况报告如下: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听证事项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福田区长者饭堂建设运营管理办法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（征求意见稿）》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（以下简称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《办法》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二、听证会时间和地点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日（星期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午，在福田区委机关大楼1623会议室。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听证会参加人员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按照20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日发布的《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福田区民政局关于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福田区长者饭堂建设运营管理办法（征求意见稿）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听证会参加人员名单的公告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本次听证会的参会人员由以下成员组成:</w:t>
      </w:r>
    </w:p>
    <w:p>
      <w:pPr>
        <w:numPr>
          <w:ilvl w:val="0"/>
          <w:numId w:val="3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听证代表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名: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梁燕英  区人大代表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高仁杰  深圳市福利协会副秘书长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孙希希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 福田区福利协会副秘书长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谢家怡  香蜜湖街道办事处工作人员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陈培军  创乐福养老行政人员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王保珍  国寿养老行政人员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黎镇杰  福安养老行政人员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夏维德  深圳市华龄老年服务中心总干事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崔应征  老人代表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王巨国  老人代表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2.听证组成员3名: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福田区民政局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政务服务科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曾佳雯、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福利慈善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钟宇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政务服务科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武薇；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3.听证陈述人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名:福田区民政局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赵兵伟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 w:bidi="ar"/>
        </w:rPr>
        <w:t>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4.听证书记员1名:福田区民政局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文慧莉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四、听证内容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《办法》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的修订紧密结合重大行政决策事项的规定,开展了专题调研、比对研究、征求公众意见、公开听证、专家论证和风险评估,下一步还将开展法律审查和集体决策,保证政策合法、合理、合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听证陈述人对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《办法》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的起草背景、基本情况等做了介绍和陈述，重点陈述了制定本办法的必要性、重要性和可行性。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陈述人提出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原《福田区长者食堂建设运营管理暂行办法》将于202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年3月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日到期失效。为了确保全区长者饭堂建设运营工作的合法性、延续性，需要重新制定《办法》，为区开展长者饭堂建设运营工作提供依据，更好地为福田区老年群体提供普惠性、基础性、兜底性的保障服务，完善配餐模式，探索“长者饭堂”持续经营之路，提升服务质量，优化“长者饭堂”服务细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与原《暂行办法》相对比，《办法》修订主要体现在以下七个方面：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44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《办法》第一条增加了《深圳经济特区养老服务条例》《深圳市民政局 深圳市市场监督管理局 深圳市财政局关于印发〈关于加快推进长者助餐服务的工作方案〉的通知》《福田区贯彻落实〈深圳市关于构建高水平“1336”养老服务体系的实施方案（2020—2025年）〉致力打造老有颐养民生幸福城区工作方案（2020—2025年）》等政策依据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579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44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《办法》中社区助餐服务点增加“星光老年之家、党群服务中心、物业服务公司等符合条件的场地设施经认定可作为社区助餐服务点”。旨为打造“长者饭堂+配餐服务”的长效服务体系，推出分层次、多项目的补贴措施，完善的助餐配餐管理及扶持体系，充实都市社区养老服务体系内容，加快福田区民生现代化典范城区建设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579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44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送餐补贴增加了送餐至社区助餐服务站、小区配餐服务点的补贴，即：为老年人提供上门送餐服务的，按照2元/次标准进行补贴；为社区助餐服务站、小区配餐服务点提供送餐服务的，按1元/次的标准进行补贴。主管部门根据长者饭堂运营机构的送餐次数进行分类补贴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579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44"/>
          <w:sz w:val="32"/>
          <w:szCs w:val="32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获取就餐补贴的就餐时间范围扩增了“6:30—9:30”时间段，限定为工作日的6:30—9:30、10:30—13:30、16:30—20:00，法定节假日就餐不予补贴。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579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44"/>
          <w:sz w:val="32"/>
          <w:szCs w:val="32"/>
          <w:lang w:val="en-US" w:eastAsia="zh-CN" w:bidi="ar-SA"/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补贴申请受理时间由原15个工作日调整至7个工作日，即：对于符合本办法标准的，应当于受理之日起7个工作日内完成审核，审核完成后7个工作日内拨付补贴款项，并将相关信息报送区民政局。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579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44"/>
          <w:sz w:val="32"/>
          <w:szCs w:val="32"/>
          <w:lang w:val="en-US" w:eastAsia="zh-CN" w:bidi="ar-SA"/>
        </w:rPr>
        <w:t>六是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日常监管中增加了主管部门应当加强服务质量监管，建立全人群、全项目、全方位的服务和监管体系内容。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579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44"/>
          <w:sz w:val="32"/>
          <w:szCs w:val="32"/>
          <w:lang w:val="en-US" w:eastAsia="zh-CN" w:bidi="ar-SA"/>
        </w:rPr>
        <w:t>七是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长者食堂运营机构应实行“六公示”中增加了食品安全量化等级评定公示，即：调整至“七公示”，应将食品经营许可证、健康证、餐饮收费价格以及对老年人的优惠额度、食品安全管理制度、食品安全承诺书、食品安全投诉电话和食品安全量化等级评定上墙公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五、听证代表的主要意见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位听证代表全部做了现场发言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意见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的具体内容提出了宝贵的意见和建议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现归纳如下: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建议拓宽长者就餐时间至全天，长者助餐服务工作需依靠社会力量广泛参与，扩大就餐时间有利于社会餐饮企业发挥力量，同时更人性化、多样化地满足辖区老年人的就餐需求。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建议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区民政部门能与市场监督管理局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 w:bidi="ar"/>
        </w:rPr>
        <w:t>进一步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沟通协调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 w:bidi="ar"/>
        </w:rPr>
        <w:t>，对养老机构内设食堂的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经营范围许可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 w:bidi="ar"/>
        </w:rPr>
        <w:t>开辟绿色通道，合法合规地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对养老机构外老人开放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 w:bidi="ar"/>
        </w:rPr>
        <w:t>经营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bidi="ar"/>
        </w:rPr>
        <w:t>建议长者就餐认证时，智能化工作可以更多样化，人脸识别、指纹、身份证等多举并行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bidi="ar"/>
        </w:rPr>
        <w:t>对老人更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 w:bidi="ar"/>
        </w:rPr>
        <w:t>科技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bidi="ar"/>
        </w:rPr>
        <w:t>友好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 w:bidi="ar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六、意见采纳情况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本次听证会上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各听证代表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对政策相关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进行了认真调查研究，发表的意见与建议客观中肯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，基本予以采纳。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我单位已将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各相关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意见进行汇总、吸收，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区政府行政决策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参考依据。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附件：《福田区长者饭堂建设运营管理办法》听证会记录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after="0" w:line="560" w:lineRule="exact"/>
        <w:ind w:left="0" w:leftChars="0" w:right="0" w:rightChars="0" w:firstLine="5360" w:firstLineChars="1675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福田区民政局</w:t>
      </w:r>
    </w:p>
    <w:p>
      <w:pPr>
        <w:pStyle w:val="4"/>
        <w:keepNext w:val="0"/>
        <w:keepLines w:val="0"/>
        <w:pageBreakBefore w:val="0"/>
        <w:widowControl/>
        <w:tabs>
          <w:tab w:val="left" w:pos="7560"/>
        </w:tabs>
        <w:kinsoku/>
        <w:wordWrap/>
        <w:overflowPunct/>
        <w:topLinePunct w:val="0"/>
        <w:autoSpaceDE w:val="0"/>
        <w:autoSpaceDN/>
        <w:bidi w:val="0"/>
        <w:spacing w:before="0" w:after="0" w:line="560" w:lineRule="exact"/>
        <w:ind w:right="0" w:rightChars="0" w:firstLine="5120" w:firstLineChars="16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2021年1月27日</w:t>
      </w:r>
    </w:p>
    <w:p>
      <w:pPr>
        <w:spacing w:line="579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pStyle w:val="2"/>
        <w:rPr>
          <w:rFonts w:hint="eastAsia"/>
        </w:rPr>
      </w:pP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《福田区长者饭堂建设运营管理办法》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听证会记录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会议开始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主持人：首先，介绍今天听证会的听证组成员：</w:t>
      </w:r>
    </w:p>
    <w:p>
      <w:pPr>
        <w:pStyle w:val="4"/>
        <w:widowControl/>
        <w:spacing w:line="579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政务服务科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科长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曾佳雯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，社会福利和慈善事业科科长钟宇，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政务服务科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二级主任科员武薇。</w:t>
      </w:r>
    </w:p>
    <w:p>
      <w:pPr>
        <w:spacing w:line="579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现在，宣读听证会纪律。</w:t>
      </w:r>
    </w:p>
    <w:p>
      <w:pPr>
        <w:spacing w:line="579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9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今天的听证会参加人有区人大代表，长者助餐服务机构、街道办事处、老年人等代表。</w:t>
      </w:r>
    </w:p>
    <w:p>
      <w:pPr>
        <w:spacing w:line="579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主持人：现在请部门陈述人介绍《</w:t>
      </w:r>
      <w:r>
        <w:rPr>
          <w:rFonts w:ascii="仿宋_GB2312" w:hAnsi="仿宋_GB2312" w:eastAsia="仿宋_GB2312" w:cs="仿宋_GB2312"/>
          <w:sz w:val="32"/>
          <w:szCs w:val="32"/>
        </w:rPr>
        <w:t>福田区</w:t>
      </w:r>
      <w:r>
        <w:rPr>
          <w:rFonts w:hint="eastAsia" w:ascii="仿宋_GB2312" w:hAnsi="仿宋_GB2312" w:eastAsia="仿宋_GB2312" w:cs="仿宋_GB2312"/>
          <w:sz w:val="32"/>
          <w:szCs w:val="32"/>
        </w:rPr>
        <w:t>长者饭堂建设运营管理办法》出台的背景和有关情况。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部门陈述人（赵兵伟）：</w:t>
      </w:r>
    </w:p>
    <w:p>
      <w:pPr>
        <w:pStyle w:val="3"/>
        <w:spacing w:line="579" w:lineRule="exact"/>
        <w:ind w:firstLine="640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为了积极应对人口老龄化，规范我区长者食堂的建设、运营，充实都市社区养老服务体系内容，加快我区民生现代化典范城区建设，2019年3月15日，深圳市市场监督管理局福田监管局、福田区财政局、福田区民政局颁发了《福田区长者食堂建设运营管理暂行办法》（以下简称《暂行办法》），推出了“长者饭堂”助老服务政策，为辖区居家老人持续提供规范、健康、营养、方便、快捷的餐饭，深化推进我市高水平的“1336”养老服务体系建设。</w:t>
      </w:r>
    </w:p>
    <w:p>
      <w:pPr>
        <w:pStyle w:val="3"/>
        <w:spacing w:line="579" w:lineRule="exact"/>
        <w:ind w:firstLine="640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原《福田区长者食堂建设运营管理暂行办法》将于202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b w:val="0"/>
          <w:sz w:val="32"/>
          <w:szCs w:val="32"/>
        </w:rPr>
        <w:t>年3月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b w:val="0"/>
          <w:sz w:val="32"/>
          <w:szCs w:val="32"/>
        </w:rPr>
        <w:t>5日到期失效。为了确保全区长者饭堂建设运营工作的合法性、延续性，需要重新制定《福田区长者饭堂建设运营管理办法》（以下简称《办法》），为区开展长者饭堂建设运营工作提供依据，更好地为福田区老年群体提供普惠性、基础性、兜底性的保障服务，完善配餐模式，探索“长者饭堂”持续经营之路，提升服务质量，优化“长者饭堂”服务细节。</w:t>
      </w:r>
    </w:p>
    <w:p>
      <w:pPr>
        <w:pStyle w:val="4"/>
        <w:widowControl/>
        <w:autoSpaceDE w:val="0"/>
        <w:spacing w:line="579" w:lineRule="exact"/>
        <w:ind w:firstLine="640" w:firstLineChars="200"/>
        <w:jc w:val="left"/>
        <w:rPr>
          <w:rFonts w:ascii="仿宋_GB2312" w:hAnsi="仿宋_GB2312" w:eastAsia="仿宋_GB2312" w:cs="仿宋_GB2312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与原《办法》相对比，新《办法》修订主要体现在以下九个方面：</w:t>
      </w: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《办法》第一条增加了《深圳经济特区养老服务条例》《深圳市民政局 深圳市市场监督管理局 深圳市财政局关于印发〈关于加快推进长者助餐服务的工作方案〉的通知》《福田区贯彻落实〈深圳市关于构建高水平“1336”养老服务体系的实施方案（2020—2025年）〉致力打造老有颐养民生幸福城区工作方案（2020—2025年）》等政策依据。</w:t>
      </w:r>
    </w:p>
    <w:p>
      <w:pPr>
        <w:pStyle w:val="4"/>
        <w:widowControl/>
        <w:autoSpaceDE w:val="0"/>
        <w:spacing w:line="579" w:lineRule="exact"/>
        <w:ind w:firstLine="643" w:firstLineChars="200"/>
        <w:jc w:val="left"/>
        <w:rPr>
          <w:rFonts w:ascii="仿宋_GB2312" w:hAnsi="仿宋_GB2312" w:eastAsia="仿宋_GB2312" w:cs="仿宋_GB2312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《办法》社区助餐服务点增加“星光老年之家、党群服务中心、物业服务公司等符合条件的场地设施经认定可作为社区助餐服务点”。旨为打造“长者饭堂+配餐服务”的长效服务体系，推出分层次、多项目的补贴措施，完善的助餐配餐管理及扶持体系，充实都市社区养老服务体系内容，加快福田区民生现代化典范城区建设。</w:t>
      </w:r>
    </w:p>
    <w:p>
      <w:pPr>
        <w:pStyle w:val="4"/>
        <w:widowControl/>
        <w:autoSpaceDE w:val="0"/>
        <w:spacing w:line="579" w:lineRule="exact"/>
        <w:ind w:firstLine="643" w:firstLineChars="200"/>
        <w:jc w:val="left"/>
        <w:rPr>
          <w:rFonts w:ascii="仿宋_GB2312" w:hAnsi="仿宋_GB2312" w:eastAsia="仿宋_GB2312" w:cs="仿宋_GB2312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送餐补贴增加了送餐至社区助餐服务站、小区配餐服务点的补贴，即：为老年人提供上门送餐服务的，按照2元/次标准进行补贴；为社区助餐服务站、小区配餐服务点提供送餐服务的，按1元/次的标准进行补贴。主管部门根据长者饭堂运营机构的送餐次数进行分类补贴。</w:t>
      </w:r>
    </w:p>
    <w:p>
      <w:pPr>
        <w:pStyle w:val="4"/>
        <w:widowControl/>
        <w:autoSpaceDE w:val="0"/>
        <w:spacing w:line="579" w:lineRule="exact"/>
        <w:ind w:firstLine="643" w:firstLineChars="200"/>
        <w:jc w:val="left"/>
        <w:rPr>
          <w:rFonts w:ascii="仿宋_GB2312" w:hAnsi="仿宋_GB2312" w:eastAsia="仿宋_GB2312" w:cs="仿宋_GB2312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获取就餐补贴的就餐时间范围扩增了“6:30—9:30”时间段，限定为工作日的6:30—9:30、10:30—13:30、16:30—20:00，法定节假日就餐不予补贴。</w:t>
      </w:r>
    </w:p>
    <w:p>
      <w:pPr>
        <w:pStyle w:val="4"/>
        <w:widowControl/>
        <w:autoSpaceDE w:val="0"/>
        <w:spacing w:line="579" w:lineRule="exact"/>
        <w:ind w:firstLine="643" w:firstLineChars="200"/>
        <w:jc w:val="left"/>
        <w:rPr>
          <w:rFonts w:ascii="仿宋_GB2312" w:hAnsi="仿宋_GB2312" w:eastAsia="仿宋_GB2312" w:cs="仿宋_GB2312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补贴申请受理时间由原15个工作日调整至7个工作日，即：对于符合本办法标准的，应当于受理之日起7个工作日内完成审核，审核完成后7个工作日内拨付补贴款项，并将相关信息报送区民政局。</w:t>
      </w:r>
    </w:p>
    <w:p>
      <w:pPr>
        <w:pStyle w:val="4"/>
        <w:widowControl/>
        <w:autoSpaceDE w:val="0"/>
        <w:spacing w:line="579" w:lineRule="exact"/>
        <w:ind w:firstLine="643" w:firstLineChars="200"/>
        <w:jc w:val="left"/>
        <w:rPr>
          <w:rFonts w:ascii="仿宋_GB2312" w:hAnsi="仿宋_GB2312" w:eastAsia="仿宋_GB2312" w:cs="仿宋_GB2312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六是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日常监管中增加了主管部门应当加强服务质量监管，建立全人群、全项目、全方位的服务和监管体系内容。</w:t>
      </w:r>
    </w:p>
    <w:p>
      <w:pPr>
        <w:pStyle w:val="4"/>
        <w:widowControl/>
        <w:autoSpaceDE w:val="0"/>
        <w:spacing w:line="579" w:lineRule="exact"/>
        <w:ind w:firstLine="643" w:firstLineChars="200"/>
        <w:jc w:val="left"/>
        <w:rPr>
          <w:rFonts w:ascii="仿宋_GB2312" w:hAnsi="仿宋_GB2312" w:eastAsia="仿宋_GB2312" w:cs="仿宋_GB2312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七是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长者食堂运营机构应实行“六公示”中增加了食品安全量化等级评定公示，即：调整至“七公示”，应将食品经营许可证、健康证、餐饮收费价格以及对老年人的优惠额度、食品安全管理制度、食品安全承诺书、食品安全投诉电话和食品安全量化等级评定上墙公示。</w:t>
      </w:r>
    </w:p>
    <w:p>
      <w:pPr>
        <w:pStyle w:val="4"/>
        <w:widowControl/>
        <w:autoSpaceDE w:val="0"/>
        <w:spacing w:line="579" w:lineRule="exact"/>
        <w:ind w:firstLine="643" w:firstLineChars="200"/>
        <w:jc w:val="left"/>
        <w:rPr>
          <w:rFonts w:ascii="仿宋_GB2312" w:hAnsi="仿宋_GB2312" w:eastAsia="仿宋_GB2312" w:cs="仿宋_GB2312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八是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为了保持全市统一，根据相关文件精神，将原《福田区长者食堂建设运营管理暂行办法》中“长者食堂”表述统一调整为新《办法》中的“长者饭堂”。</w:t>
      </w:r>
    </w:p>
    <w:p>
      <w:pPr>
        <w:widowControl/>
        <w:spacing w:line="579" w:lineRule="exact"/>
        <w:ind w:firstLine="643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</w:rPr>
        <w:t>九是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实施日期。新《办法》规定本细则自发布之日起实施，有效期5年。有关法律依据变化或者有效期届满，根据实施情况依法评估修订。</w:t>
      </w:r>
    </w:p>
    <w:p>
      <w:pPr>
        <w:pStyle w:val="2"/>
        <w:spacing w:line="579" w:lineRule="exact"/>
        <w:ind w:firstLine="640"/>
        <w:rPr>
          <w:rFonts w:ascii="仿宋_GB2312" w:hAnsi="仿宋_GB2312" w:eastAsia="仿宋_GB2312" w:cs="仿宋_GB2312"/>
          <w:kern w:val="44"/>
        </w:rPr>
      </w:pPr>
      <w:r>
        <w:rPr>
          <w:rFonts w:hint="eastAsia" w:ascii="仿宋_GB2312" w:hAnsi="仿宋_GB2312" w:eastAsia="仿宋_GB2312" w:cs="仿宋_GB2312"/>
          <w:kern w:val="44"/>
        </w:rPr>
        <w:t>主持人：下面由听证代表发言。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  <w:lang w:bidi="ar"/>
        </w:rPr>
        <w:t>夏维德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  <w:lang w:bidi="ar"/>
        </w:rPr>
        <w:t>：</w:t>
      </w:r>
      <w:r>
        <w:rPr>
          <w:rFonts w:ascii="Times New Roman" w:hAnsi="Times New Roman" w:eastAsia="仿宋_GB2312"/>
          <w:b/>
          <w:kern w:val="0"/>
          <w:sz w:val="32"/>
          <w:szCs w:val="32"/>
          <w:lang w:bidi="ar"/>
        </w:rPr>
        <w:t xml:space="preserve"> </w:t>
      </w:r>
    </w:p>
    <w:p>
      <w:pPr>
        <w:spacing w:line="579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针对《办法》第十四条提出疑问，食品经营主要由市场监督部门主管，养老机构食堂主要是对机构内部开展，现逐步对养老机构外老人开放，在经营范围上超出食品经营许可范围。若需对外经营，市场监督部门要求重新申办主体，希望区民政部门能与市场监督管理局沟通协调，打通痛点。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  <w:lang w:bidi="ar"/>
        </w:rPr>
        <w:t>黎镇杰：</w:t>
      </w:r>
    </w:p>
    <w:p>
      <w:pPr>
        <w:pStyle w:val="2"/>
        <w:spacing w:line="579" w:lineRule="exact"/>
        <w:ind w:firstLine="640"/>
        <w:rPr>
          <w:rFonts w:ascii="Times New Roman" w:hAnsi="Times New Roman" w:eastAsia="仿宋_GB2312"/>
          <w:kern w:val="0"/>
          <w:lang w:bidi="ar"/>
        </w:rPr>
      </w:pPr>
      <w:r>
        <w:rPr>
          <w:rFonts w:hint="eastAsia" w:ascii="Times New Roman" w:hAnsi="Times New Roman" w:eastAsia="仿宋_GB2312"/>
          <w:kern w:val="0"/>
          <w:lang w:bidi="ar"/>
        </w:rPr>
        <w:t>《办法》第十二条中“星光老人之家、党群服务中心、物业服务公司等符合条件的场地设施经认可科作为社区助餐服务点”，能否具体指明建设条件。另外，疫情下建议有更好的送餐机制，避免人群聚集。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  <w:lang w:bidi="ar"/>
        </w:rPr>
        <w:t>王保珍：</w:t>
      </w:r>
    </w:p>
    <w:p>
      <w:pPr>
        <w:pStyle w:val="2"/>
        <w:spacing w:line="579" w:lineRule="exact"/>
        <w:ind w:firstLine="640"/>
        <w:rPr>
          <w:rFonts w:ascii="Times New Roman" w:hAnsi="Times New Roman" w:eastAsia="仿宋_GB2312"/>
          <w:kern w:val="0"/>
          <w:lang w:bidi="ar"/>
        </w:rPr>
      </w:pPr>
      <w:r>
        <w:rPr>
          <w:rFonts w:hint="eastAsia" w:ascii="Times New Roman" w:hAnsi="Times New Roman" w:eastAsia="仿宋_GB2312"/>
          <w:kern w:val="0"/>
          <w:lang w:bidi="ar"/>
        </w:rPr>
        <w:t>在提高食品安全等级管控的前提下，厨师专职专产，产能较低，助餐服务机构成本上升，老人就餐需求难以满足。长者助餐对象就餐识别通过人脸识别手段实现，造成人群聚集，老人身体容易出现不安全因素，建议改进。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  <w:lang w:bidi="ar"/>
        </w:rPr>
        <w:t>孙希希：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第一，从行业协会代表角度出发，建议长者就餐认证时，可以对老人更智能友好。第二，能否政策突破，考虑增加非户籍老人的助餐补贴项目。</w:t>
      </w:r>
    </w:p>
    <w:p>
      <w:pPr>
        <w:pStyle w:val="2"/>
        <w:spacing w:line="579" w:lineRule="exact"/>
        <w:ind w:firstLine="643"/>
        <w:rPr>
          <w:rFonts w:ascii="Times New Roman" w:hAnsi="Times New Roman" w:eastAsia="仿宋_GB2312"/>
          <w:b/>
          <w:kern w:val="0"/>
          <w:lang w:bidi="ar"/>
        </w:rPr>
      </w:pPr>
      <w:r>
        <w:rPr>
          <w:rFonts w:hint="eastAsia" w:ascii="Times New Roman" w:hAnsi="Times New Roman" w:eastAsia="仿宋_GB2312"/>
          <w:b/>
          <w:kern w:val="0"/>
          <w:lang w:bidi="ar"/>
        </w:rPr>
        <w:t>高仁杰：</w:t>
      </w:r>
    </w:p>
    <w:p>
      <w:pPr>
        <w:pStyle w:val="2"/>
        <w:spacing w:line="579" w:lineRule="exact"/>
        <w:ind w:firstLine="640"/>
        <w:rPr>
          <w:rFonts w:ascii="Times New Roman" w:hAnsi="Times New Roman" w:eastAsia="仿宋_GB2312"/>
          <w:kern w:val="0"/>
          <w:lang w:bidi="ar"/>
        </w:rPr>
      </w:pPr>
      <w:r>
        <w:rPr>
          <w:rFonts w:hint="eastAsia" w:ascii="Times New Roman" w:hAnsi="Times New Roman" w:eastAsia="仿宋_GB2312"/>
          <w:kern w:val="0"/>
          <w:lang w:bidi="ar"/>
        </w:rPr>
        <w:t>晚间就餐时间相对较晚，增加长者助餐机构运营负担。</w:t>
      </w:r>
    </w:p>
    <w:p>
      <w:pPr>
        <w:pStyle w:val="2"/>
        <w:spacing w:line="579" w:lineRule="exact"/>
        <w:ind w:firstLine="643"/>
        <w:rPr>
          <w:rFonts w:ascii="仿宋_GB2312" w:hAnsi="仿宋_GB2312" w:eastAsia="仿宋_GB2312" w:cs="仿宋_GB2312"/>
          <w:b/>
          <w:kern w:val="44"/>
        </w:rPr>
      </w:pPr>
      <w:r>
        <w:rPr>
          <w:rFonts w:hint="eastAsia" w:ascii="仿宋_GB2312" w:hAnsi="仿宋_GB2312" w:eastAsia="仿宋_GB2312" w:cs="仿宋_GB2312"/>
          <w:b/>
          <w:kern w:val="44"/>
        </w:rPr>
        <w:t>梁燕英：</w:t>
      </w:r>
    </w:p>
    <w:p>
      <w:pPr>
        <w:pStyle w:val="2"/>
        <w:spacing w:line="579" w:lineRule="exact"/>
        <w:ind w:firstLine="0" w:firstLineChars="0"/>
        <w:rPr>
          <w:rFonts w:eastAsia="仿宋_GB2312"/>
        </w:rPr>
      </w:pPr>
      <w:r>
        <w:rPr>
          <w:rFonts w:hint="eastAsia" w:ascii="仿宋_GB2312" w:hAnsi="仿宋_GB2312" w:eastAsia="仿宋_GB2312" w:cs="仿宋_GB2312"/>
          <w:kern w:val="44"/>
        </w:rPr>
        <w:t xml:space="preserve">    养老机构中在住老人不少失智老人，在长者助餐补贴识别环节不配合。能否对在住养老机构老人推出区别化长者助餐补贴认证方式。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  <w:lang w:bidi="ar"/>
        </w:rPr>
        <w:t>陈培军：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第一，对现行长者助餐工作非常满意，建议长者就餐资格认证时，智能化工作可以更多样化，人脸识别、指纹、身份证等多举并行。第二，增加早餐助餐项目，大大增加助餐服务机构的运营压力，难以为继，建议慎重考虑。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  <w:lang w:bidi="ar"/>
        </w:rPr>
        <w:t>崔应征：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疫情下小区管理严格，部分小区物业不提供送餐配餐场地，送餐人员无法到达，建议有更好的就餐送餐方式。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  <w:lang w:bidi="ar"/>
        </w:rPr>
        <w:t>王巨国：</w:t>
      </w:r>
    </w:p>
    <w:p>
      <w:pPr>
        <w:pStyle w:val="2"/>
        <w:ind w:firstLine="640"/>
        <w:rPr>
          <w:rFonts w:ascii="Times New Roman" w:hAnsi="Times New Roman" w:eastAsia="仿宋_GB2312"/>
          <w:kern w:val="0"/>
          <w:lang w:bidi="ar"/>
        </w:rPr>
      </w:pPr>
      <w:r>
        <w:rPr>
          <w:rFonts w:hint="eastAsia" w:ascii="Times New Roman" w:hAnsi="Times New Roman" w:eastAsia="仿宋_GB2312"/>
          <w:kern w:val="0"/>
          <w:lang w:bidi="ar"/>
        </w:rPr>
        <w:t>助餐对象每天通过人脸识别方式认证补贴资格，对老年人身心造成一定困扰，建议改善工作。同时建议增加非户籍老人助餐补贴项目。</w:t>
      </w:r>
    </w:p>
    <w:p>
      <w:pPr>
        <w:spacing w:line="579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bidi="ar"/>
        </w:rPr>
        <w:t>谢家怡：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助餐对象每天通过人脸识别方式认证补贴资格，效率较慢，老人接受度较差，造成老人、长者助餐服务机构及街道、社区工作人员三方受累，建议优化认证功能。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主持人：听证参加人的意见表达完毕，现在请听证陈述人解答有关问题：</w:t>
      </w:r>
    </w:p>
    <w:p>
      <w:pPr>
        <w:spacing w:line="579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部门陈述人：</w:t>
      </w:r>
    </w:p>
    <w:p>
      <w:pPr>
        <w:pStyle w:val="2"/>
        <w:numPr>
          <w:ilvl w:val="0"/>
          <w:numId w:val="4"/>
        </w:numPr>
        <w:spacing w:line="579" w:lineRule="exact"/>
        <w:ind w:firstLineChars="0"/>
        <w:rPr>
          <w:rFonts w:ascii="Times New Roman" w:hAnsi="Times New Roman" w:eastAsia="仿宋_GB2312"/>
          <w:kern w:val="0"/>
          <w:lang w:bidi="ar"/>
        </w:rPr>
      </w:pPr>
      <w:r>
        <w:rPr>
          <w:rFonts w:hint="eastAsia" w:ascii="Times New Roman" w:hAnsi="Times New Roman" w:eastAsia="仿宋_GB2312"/>
          <w:kern w:val="0"/>
          <w:lang w:bidi="ar"/>
        </w:rPr>
        <w:t>关于增设非户籍老人助餐补贴问题</w:t>
      </w:r>
    </w:p>
    <w:p>
      <w:pPr>
        <w:pStyle w:val="2"/>
        <w:spacing w:line="579" w:lineRule="exact"/>
        <w:ind w:firstLine="640"/>
        <w:rPr>
          <w:rFonts w:ascii="Times New Roman" w:hAnsi="Times New Roman" w:eastAsia="仿宋_GB2312"/>
          <w:kern w:val="0"/>
          <w:lang w:bidi="ar"/>
        </w:rPr>
      </w:pPr>
      <w:r>
        <w:rPr>
          <w:rFonts w:hint="eastAsia" w:ascii="Times New Roman" w:hAnsi="Times New Roman" w:eastAsia="仿宋_GB2312"/>
          <w:kern w:val="0"/>
          <w:lang w:bidi="ar"/>
        </w:rPr>
        <w:t>长者助餐工作起步两年，机制体制建设上需按部就班逐步完善，在满足户籍老人的助餐需求前提下，将考虑非户籍老人助餐补贴问题。</w:t>
      </w:r>
    </w:p>
    <w:p>
      <w:pPr>
        <w:pStyle w:val="2"/>
        <w:spacing w:line="579" w:lineRule="exact"/>
        <w:ind w:firstLine="640"/>
        <w:rPr>
          <w:rFonts w:ascii="Times New Roman" w:hAnsi="Times New Roman" w:eastAsia="仿宋_GB2312"/>
          <w:kern w:val="0"/>
          <w:lang w:bidi="ar"/>
        </w:rPr>
      </w:pPr>
      <w:r>
        <w:rPr>
          <w:rFonts w:hint="eastAsia" w:ascii="Times New Roman" w:hAnsi="Times New Roman" w:eastAsia="仿宋_GB2312"/>
          <w:kern w:val="0"/>
          <w:lang w:bidi="ar"/>
        </w:rPr>
        <w:t>二、关于扩大就餐时间问题</w:t>
      </w:r>
    </w:p>
    <w:p>
      <w:pPr>
        <w:pStyle w:val="2"/>
        <w:spacing w:line="579" w:lineRule="exact"/>
        <w:ind w:firstLine="640"/>
        <w:rPr>
          <w:rFonts w:ascii="Times New Roman" w:hAnsi="Times New Roman" w:eastAsia="仿宋_GB2312"/>
          <w:kern w:val="0"/>
          <w:lang w:bidi="ar"/>
        </w:rPr>
      </w:pPr>
      <w:r>
        <w:rPr>
          <w:rFonts w:hint="eastAsia" w:ascii="Times New Roman" w:hAnsi="Times New Roman" w:eastAsia="仿宋_GB2312"/>
          <w:kern w:val="0"/>
          <w:lang w:bidi="ar"/>
        </w:rPr>
        <w:t>长者助餐服务工作需依靠社会力量广泛参与，扩大就餐时间有利于社会餐饮企业发挥力量，同时更人性化、多样化地满足辖区老年人的就餐需求。</w:t>
      </w:r>
    </w:p>
    <w:p>
      <w:pPr>
        <w:pStyle w:val="2"/>
        <w:numPr>
          <w:ilvl w:val="0"/>
          <w:numId w:val="5"/>
        </w:numPr>
        <w:spacing w:line="579" w:lineRule="exact"/>
        <w:ind w:firstLineChars="0"/>
        <w:rPr>
          <w:rFonts w:ascii="Times New Roman" w:hAnsi="Times New Roman" w:eastAsia="仿宋_GB2312"/>
          <w:kern w:val="0"/>
          <w:lang w:bidi="ar"/>
        </w:rPr>
      </w:pPr>
      <w:r>
        <w:rPr>
          <w:rFonts w:hint="eastAsia" w:ascii="Times New Roman" w:hAnsi="Times New Roman" w:eastAsia="仿宋_GB2312"/>
          <w:kern w:val="0"/>
          <w:lang w:bidi="ar"/>
        </w:rPr>
        <w:t>关于食品经营范围问题</w:t>
      </w:r>
    </w:p>
    <w:p>
      <w:pPr>
        <w:pStyle w:val="2"/>
        <w:spacing w:line="579" w:lineRule="exact"/>
        <w:ind w:firstLine="640"/>
        <w:rPr>
          <w:rFonts w:hint="eastAsia" w:ascii="Times New Roman" w:hAnsi="Times New Roman" w:eastAsia="仿宋_GB2312"/>
          <w:kern w:val="0"/>
          <w:lang w:bidi="ar"/>
        </w:rPr>
      </w:pPr>
      <w:r>
        <w:rPr>
          <w:rFonts w:hint="eastAsia" w:ascii="Times New Roman" w:hAnsi="Times New Roman" w:eastAsia="仿宋_GB2312"/>
          <w:kern w:val="0"/>
          <w:lang w:bidi="ar"/>
        </w:rPr>
        <w:t>食品经营范围应严格按照市场监督部门的相关政策文件执行，长者助餐服务机构在日常工作中应满足相关工作要求，《办法》中应予以明确。</w:t>
      </w:r>
    </w:p>
    <w:p>
      <w:pPr>
        <w:pStyle w:val="2"/>
        <w:numPr>
          <w:ilvl w:val="0"/>
          <w:numId w:val="5"/>
        </w:numPr>
        <w:spacing w:line="579" w:lineRule="exact"/>
        <w:ind w:firstLineChars="0"/>
        <w:rPr>
          <w:rFonts w:hint="eastAsia" w:ascii="Times New Roman" w:hAnsi="Times New Roman" w:eastAsia="仿宋_GB2312"/>
          <w:kern w:val="0"/>
          <w:lang w:bidi="ar"/>
        </w:rPr>
      </w:pPr>
      <w:r>
        <w:rPr>
          <w:rFonts w:hint="eastAsia" w:ascii="Times New Roman" w:hAnsi="Times New Roman" w:eastAsia="仿宋_GB2312"/>
          <w:kern w:val="0"/>
          <w:lang w:bidi="ar"/>
        </w:rPr>
        <w:t>关于长者助餐补贴识别方式问题</w:t>
      </w:r>
    </w:p>
    <w:p>
      <w:pPr>
        <w:pStyle w:val="2"/>
        <w:spacing w:line="579" w:lineRule="exact"/>
        <w:ind w:firstLine="640"/>
        <w:rPr>
          <w:rFonts w:ascii="Times New Roman" w:hAnsi="Times New Roman" w:eastAsia="仿宋_GB2312"/>
          <w:kern w:val="0"/>
          <w:lang w:bidi="ar"/>
        </w:rPr>
      </w:pPr>
      <w:r>
        <w:rPr>
          <w:rFonts w:hint="eastAsia" w:ascii="Times New Roman" w:hAnsi="Times New Roman" w:eastAsia="仿宋_GB2312"/>
          <w:kern w:val="0"/>
          <w:lang w:bidi="ar"/>
        </w:rPr>
        <w:t>由于长者助餐补贴识别系统是建基于智慧福田APP系统，我局已为长者助餐服务机构提供人证一体识别终端，预留人脸识别、身份证、颐年卡等端口，旨在提高识别工作效率。但由于后台系统服务器容量受限，识别效率较低，我局将与市民政局、区政务数据局加强沟通，推出有力措施，提高识别效率。</w:t>
      </w:r>
    </w:p>
    <w:p>
      <w:pPr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主持人：</w:t>
      </w:r>
      <w:r>
        <w:rPr>
          <w:rFonts w:hint="eastAsia" w:ascii="仿宋_GB2312" w:hAnsi="华文仿宋" w:eastAsia="仿宋_GB2312"/>
          <w:sz w:val="32"/>
          <w:szCs w:val="32"/>
        </w:rPr>
        <w:t>今天的听证会很和谐、温馨，各位代表认真行使权利，直接参与规范性文件制定，对事关切身利益的一项政策修订进行听证，准备充分，积极发言，将基层各界的意见和呼声反映上来，对民政局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推动长者助餐服务</w:t>
      </w:r>
      <w:r>
        <w:rPr>
          <w:rFonts w:hint="eastAsia" w:ascii="仿宋_GB2312" w:hAnsi="华文仿宋" w:eastAsia="仿宋_GB2312"/>
          <w:sz w:val="32"/>
          <w:szCs w:val="32"/>
        </w:rPr>
        <w:t>工作有关文件的制定有莫大的帮助。希望福田区民政局认真对待听证代表提出的问题，会后对涉及到的相关事项进行修改完善，</w:t>
      </w:r>
      <w:r>
        <w:rPr>
          <w:rFonts w:hint="eastAsia" w:ascii="仿宋_GB2312" w:hAnsi="仿宋_GB2312" w:eastAsia="仿宋_GB2312" w:cs="仿宋_GB2312"/>
          <w:sz w:val="32"/>
          <w:szCs w:val="32"/>
        </w:rPr>
        <w:t>使社会化养老服务政策体系</w:t>
      </w:r>
      <w:r>
        <w:rPr>
          <w:rFonts w:hint="eastAsia" w:ascii="仿宋_GB2312" w:hAnsi="华文仿宋" w:eastAsia="仿宋_GB2312"/>
          <w:sz w:val="32"/>
          <w:szCs w:val="32"/>
        </w:rPr>
        <w:t>更好的服务于民，让</w:t>
      </w:r>
      <w:r>
        <w:rPr>
          <w:rFonts w:hint="eastAsia" w:ascii="仿宋_GB2312" w:hAnsi="仿宋_GB2312" w:eastAsia="仿宋_GB2312" w:cs="仿宋_GB2312"/>
          <w:sz w:val="32"/>
          <w:szCs w:val="32"/>
        </w:rPr>
        <w:t>福田区养老服务工作更加完善</w:t>
      </w:r>
      <w:r>
        <w:rPr>
          <w:rFonts w:hint="eastAsia" w:ascii="仿宋_GB2312" w:hAnsi="华文仿宋" w:eastAsia="仿宋_GB2312"/>
          <w:sz w:val="32"/>
          <w:szCs w:val="32"/>
        </w:rPr>
        <w:t>。</w:t>
      </w:r>
    </w:p>
    <w:p>
      <w:pPr>
        <w:spacing w:line="579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会议结束。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608C2"/>
    <w:multiLevelType w:val="multilevel"/>
    <w:tmpl w:val="2A8608C2"/>
    <w:lvl w:ilvl="0" w:tentative="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E506D2A"/>
    <w:multiLevelType w:val="multilevel"/>
    <w:tmpl w:val="2E506D2A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C050952"/>
    <w:multiLevelType w:val="singleLevel"/>
    <w:tmpl w:val="5C050952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C136605"/>
    <w:multiLevelType w:val="singleLevel"/>
    <w:tmpl w:val="5C136605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E93D989"/>
    <w:multiLevelType w:val="singleLevel"/>
    <w:tmpl w:val="5E93D989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0312A"/>
    <w:rsid w:val="056C10C7"/>
    <w:rsid w:val="0A160B19"/>
    <w:rsid w:val="111523B0"/>
    <w:rsid w:val="263F1F31"/>
    <w:rsid w:val="3560312A"/>
    <w:rsid w:val="6F9E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90" w:lineRule="exact"/>
      <w:ind w:firstLine="880" w:firstLineChars="200"/>
    </w:pPr>
    <w:rPr>
      <w:rFonts w:eastAsia="方正仿宋_GBK"/>
      <w:sz w:val="32"/>
      <w:szCs w:val="32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color w:val="333333"/>
      <w:kern w:val="0"/>
      <w:sz w:val="18"/>
      <w:szCs w:val="18"/>
      <w:lang w:val="en-US" w:eastAsia="zh-CN" w:bidi="ar"/>
    </w:rPr>
  </w:style>
  <w:style w:type="paragraph" w:customStyle="1" w:styleId="7">
    <w:name w:val="updatembcss"/>
    <w:basedOn w:val="1"/>
    <w:qFormat/>
    <w:uiPriority w:val="0"/>
    <w:pPr>
      <w:pBdr>
        <w:left w:val="none" w:color="auto" w:sz="0" w:space="0"/>
      </w:pBdr>
      <w:spacing w:after="375" w:afterAutospacing="0" w:line="360" w:lineRule="atLeast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paragraph" w:customStyle="1" w:styleId="8">
    <w:name w:val="Normal (Web)"/>
    <w:basedOn w:val="1"/>
    <w:qFormat/>
    <w:uiPriority w:val="0"/>
    <w:pPr>
      <w:jc w:val="left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2020-07-17T08:04:00Z</dcterms:created>
  <dc:creator>赵晓杰</dc:creator>
  <cp:lastModifiedBy>ClaudeMan</cp:lastModifiedBy>
  <dcterms:modified xsi:type="dcterms:W3CDTF">2021-06-24T03:19:20Z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