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2576" w:rsidRDefault="00242576" w:rsidP="00242576">
      <w:pPr>
        <w:pStyle w:val="a0"/>
        <w:autoSpaceDE w:val="0"/>
        <w:autoSpaceDN w:val="0"/>
        <w:spacing w:line="579" w:lineRule="exact"/>
        <w:jc w:val="both"/>
        <w:rPr>
          <w:rFonts w:ascii="黑体" w:eastAsia="黑体" w:hAnsi="黑体" w:cs="黑体" w:hint="eastAsia"/>
          <w:color w:val="000000"/>
          <w:sz w:val="32"/>
        </w:rPr>
      </w:pPr>
      <w:r>
        <w:rPr>
          <w:rFonts w:ascii="黑体" w:eastAsia="黑体" w:hAnsi="黑体" w:cs="黑体" w:hint="eastAsia"/>
          <w:color w:val="000000"/>
          <w:sz w:val="32"/>
        </w:rPr>
        <w:t>附件2</w:t>
      </w:r>
    </w:p>
    <w:p w:rsidR="00242576" w:rsidRDefault="00242576" w:rsidP="00242576">
      <w:pPr>
        <w:pStyle w:val="a0"/>
        <w:autoSpaceDE w:val="0"/>
        <w:autoSpaceDN w:val="0"/>
        <w:spacing w:line="539" w:lineRule="exact"/>
        <w:rPr>
          <w:rFonts w:ascii="方正小标宋_GBK" w:eastAsia="方正小标宋_GBK" w:hAnsi="方正小标宋_GBK" w:cs="方正小标宋_GBK" w:hint="eastAsia"/>
          <w:bCs/>
          <w:color w:val="000000"/>
          <w:szCs w:val="44"/>
        </w:rPr>
      </w:pPr>
    </w:p>
    <w:p w:rsidR="00242576" w:rsidRDefault="00242576" w:rsidP="00242576">
      <w:pPr>
        <w:pStyle w:val="a0"/>
        <w:autoSpaceDE w:val="0"/>
        <w:autoSpaceDN w:val="0"/>
        <w:spacing w:line="539" w:lineRule="exact"/>
        <w:rPr>
          <w:rFonts w:ascii="方正小标宋_GBK" w:eastAsia="方正小标宋_GBK" w:hAnsi="方正小标宋_GBK" w:cs="方正小标宋_GBK" w:hint="eastAsia"/>
          <w:bCs/>
          <w:color w:val="000000"/>
          <w:szCs w:val="44"/>
        </w:rPr>
      </w:pPr>
      <w:r>
        <w:rPr>
          <w:rFonts w:ascii="方正小标宋_GBK" w:eastAsia="方正小标宋_GBK" w:hAnsi="方正小标宋_GBK" w:cs="方正小标宋_GBK" w:hint="eastAsia"/>
          <w:bCs/>
          <w:color w:val="000000"/>
          <w:szCs w:val="44"/>
        </w:rPr>
        <w:t>福田区人民政府2020年度重大</w:t>
      </w:r>
    </w:p>
    <w:p w:rsidR="00242576" w:rsidRDefault="00242576" w:rsidP="00242576">
      <w:pPr>
        <w:pStyle w:val="a0"/>
        <w:autoSpaceDE w:val="0"/>
        <w:autoSpaceDN w:val="0"/>
        <w:spacing w:line="539" w:lineRule="exact"/>
        <w:rPr>
          <w:rFonts w:ascii="方正小标宋_GBK" w:eastAsia="方正小标宋_GBK" w:hAnsi="方正小标宋_GBK" w:cs="方正小标宋_GBK" w:hint="eastAsia"/>
          <w:bCs/>
          <w:color w:val="000000"/>
          <w:szCs w:val="44"/>
        </w:rPr>
      </w:pPr>
      <w:r>
        <w:rPr>
          <w:rFonts w:ascii="方正小标宋_GBK" w:eastAsia="方正小标宋_GBK" w:hAnsi="方正小标宋_GBK" w:cs="方正小标宋_GBK" w:hint="eastAsia"/>
          <w:bCs/>
          <w:color w:val="000000"/>
          <w:szCs w:val="44"/>
        </w:rPr>
        <w:t>行政决策听证事项目录</w:t>
      </w:r>
    </w:p>
    <w:tbl>
      <w:tblPr>
        <w:tblpPr w:leftFromText="180" w:rightFromText="180" w:vertAnchor="text" w:horzAnchor="page" w:tblpXSpec="center" w:tblpY="559"/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19"/>
        <w:gridCol w:w="5907"/>
        <w:gridCol w:w="2297"/>
      </w:tblGrid>
      <w:tr w:rsidR="00242576" w:rsidTr="007A054F">
        <w:trPr>
          <w:trHeight w:val="567"/>
          <w:jc w:val="center"/>
        </w:trPr>
        <w:tc>
          <w:tcPr>
            <w:tcW w:w="719" w:type="dxa"/>
            <w:vAlign w:val="center"/>
          </w:tcPr>
          <w:p w:rsidR="00242576" w:rsidRDefault="00242576" w:rsidP="007A054F">
            <w:pPr>
              <w:adjustRightInd w:val="0"/>
              <w:snapToGrid w:val="0"/>
              <w:ind w:leftChars="-50" w:left="-100" w:rightChars="-50" w:right="-100"/>
              <w:jc w:val="center"/>
              <w:rPr>
                <w:rFonts w:ascii="黑体" w:eastAsia="黑体" w:hAnsi="黑体" w:cs="黑体" w:hint="eastAsia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序号</w:t>
            </w:r>
          </w:p>
        </w:tc>
        <w:tc>
          <w:tcPr>
            <w:tcW w:w="5907" w:type="dxa"/>
            <w:vAlign w:val="center"/>
          </w:tcPr>
          <w:p w:rsidR="00242576" w:rsidRDefault="00242576" w:rsidP="007A054F">
            <w:pPr>
              <w:adjustRightInd w:val="0"/>
              <w:snapToGrid w:val="0"/>
              <w:jc w:val="center"/>
              <w:rPr>
                <w:rFonts w:ascii="黑体" w:eastAsia="黑体" w:hAnsi="黑体" w:cs="黑体" w:hint="eastAsia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决策听证事项名称</w:t>
            </w:r>
          </w:p>
        </w:tc>
        <w:tc>
          <w:tcPr>
            <w:tcW w:w="2297" w:type="dxa"/>
            <w:vAlign w:val="center"/>
          </w:tcPr>
          <w:p w:rsidR="00242576" w:rsidRDefault="00242576" w:rsidP="007A054F">
            <w:pPr>
              <w:adjustRightInd w:val="0"/>
              <w:snapToGrid w:val="0"/>
              <w:jc w:val="center"/>
              <w:rPr>
                <w:rFonts w:ascii="黑体" w:eastAsia="黑体" w:hAnsi="黑体" w:cs="黑体" w:hint="eastAsia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组织承办部门</w:t>
            </w:r>
          </w:p>
        </w:tc>
      </w:tr>
      <w:tr w:rsidR="00242576" w:rsidTr="007A054F">
        <w:trPr>
          <w:trHeight w:val="567"/>
          <w:jc w:val="center"/>
        </w:trPr>
        <w:tc>
          <w:tcPr>
            <w:tcW w:w="719" w:type="dxa"/>
            <w:vAlign w:val="center"/>
          </w:tcPr>
          <w:p w:rsidR="00242576" w:rsidRDefault="00242576" w:rsidP="007A054F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1</w:t>
            </w:r>
          </w:p>
        </w:tc>
        <w:tc>
          <w:tcPr>
            <w:tcW w:w="5907" w:type="dxa"/>
            <w:vAlign w:val="center"/>
          </w:tcPr>
          <w:p w:rsidR="00242576" w:rsidRDefault="00242576" w:rsidP="007A054F">
            <w:pPr>
              <w:widowControl/>
              <w:adjustRightInd w:val="0"/>
              <w:snapToGrid w:val="0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制定福田区打造老有颐养民生幸福城区相关政策</w:t>
            </w:r>
          </w:p>
        </w:tc>
        <w:tc>
          <w:tcPr>
            <w:tcW w:w="2297" w:type="dxa"/>
            <w:vAlign w:val="center"/>
          </w:tcPr>
          <w:p w:rsidR="00242576" w:rsidRDefault="00242576" w:rsidP="007A054F">
            <w:pPr>
              <w:widowControl/>
              <w:adjustRightInd w:val="0"/>
              <w:snapToGrid w:val="0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区民政局</w:t>
            </w:r>
          </w:p>
        </w:tc>
      </w:tr>
      <w:tr w:rsidR="00242576" w:rsidTr="007A054F">
        <w:trPr>
          <w:trHeight w:val="960"/>
          <w:jc w:val="center"/>
        </w:trPr>
        <w:tc>
          <w:tcPr>
            <w:tcW w:w="719" w:type="dxa"/>
            <w:vAlign w:val="center"/>
          </w:tcPr>
          <w:p w:rsidR="00242576" w:rsidRDefault="00242576" w:rsidP="007A054F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2</w:t>
            </w:r>
          </w:p>
        </w:tc>
        <w:tc>
          <w:tcPr>
            <w:tcW w:w="5907" w:type="dxa"/>
            <w:vAlign w:val="center"/>
          </w:tcPr>
          <w:p w:rsidR="00242576" w:rsidRDefault="00242576" w:rsidP="007A054F">
            <w:pPr>
              <w:widowControl/>
              <w:adjustRightInd w:val="0"/>
              <w:snapToGrid w:val="0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制定深圳市福田区政务服务信用审批政策</w:t>
            </w:r>
          </w:p>
        </w:tc>
        <w:tc>
          <w:tcPr>
            <w:tcW w:w="2297" w:type="dxa"/>
            <w:vAlign w:val="center"/>
          </w:tcPr>
          <w:p w:rsidR="00242576" w:rsidRDefault="00242576" w:rsidP="007A054F">
            <w:pPr>
              <w:widowControl/>
              <w:adjustRightInd w:val="0"/>
              <w:snapToGrid w:val="0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区政务服务数据管理局</w:t>
            </w:r>
          </w:p>
        </w:tc>
      </w:tr>
    </w:tbl>
    <w:p w:rsidR="00891574" w:rsidRPr="00242576" w:rsidRDefault="00891574"/>
    <w:sectPr w:rsidR="00891574" w:rsidRPr="00242576">
      <w:footerReference w:type="even" r:id="rId6"/>
      <w:footerReference w:type="default" r:id="rId7"/>
      <w:pgSz w:w="11906" w:h="16838"/>
      <w:pgMar w:top="2097" w:right="1474" w:bottom="1984" w:left="1587" w:header="851" w:footer="1361" w:gutter="0"/>
      <w:cols w:space="720"/>
      <w:titlePg/>
      <w:docGrid w:type="linesAndChars" w:linePitch="579" w:charSpace="-184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0F6D" w:rsidRDefault="00D20F6D" w:rsidP="00242576">
      <w:r>
        <w:separator/>
      </w:r>
    </w:p>
  </w:endnote>
  <w:endnote w:type="continuationSeparator" w:id="0">
    <w:p w:rsidR="00D20F6D" w:rsidRDefault="00D20F6D" w:rsidP="002425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仿宋_GB2312">
    <w:altName w:val="Arial Unicode MS"/>
    <w:charset w:val="86"/>
    <w:family w:val="modern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D20F6D">
    <w:pPr>
      <w:pStyle w:val="a5"/>
      <w:ind w:leftChars="200" w:left="420"/>
      <w:jc w:val="both"/>
      <w:rPr>
        <w:rFonts w:ascii="仿宋_GB2312" w:eastAsia="仿宋_GB2312" w:hint="eastAsia"/>
        <w:sz w:val="28"/>
        <w:szCs w:val="28"/>
      </w:rPr>
    </w:pPr>
    <w:r>
      <w:rPr>
        <w:rFonts w:ascii="宋体" w:hAnsi="宋体" w:cs="宋体" w:hint="eastAsia"/>
        <w:kern w:val="0"/>
        <w:sz w:val="28"/>
        <w:szCs w:val="28"/>
      </w:rPr>
      <w:t>—</w:t>
    </w:r>
    <w:r>
      <w:rPr>
        <w:rFonts w:ascii="宋体" w:hAnsi="宋体" w:cs="宋体" w:hint="eastAsia"/>
        <w:kern w:val="0"/>
        <w:sz w:val="28"/>
        <w:szCs w:val="28"/>
      </w:rPr>
      <w:t xml:space="preserve"> </w:t>
    </w:r>
    <w:r>
      <w:rPr>
        <w:rFonts w:ascii="宋体" w:hAnsi="宋体" w:cs="宋体" w:hint="eastAsia"/>
        <w:sz w:val="28"/>
        <w:szCs w:val="28"/>
      </w:rPr>
      <w:fldChar w:fldCharType="begin"/>
    </w:r>
    <w:r>
      <w:rPr>
        <w:rStyle w:val="a6"/>
        <w:rFonts w:ascii="宋体" w:hAnsi="宋体" w:cs="宋体" w:hint="eastAsia"/>
        <w:sz w:val="28"/>
        <w:szCs w:val="28"/>
      </w:rPr>
      <w:instrText xml:space="preserve"> PAGE </w:instrText>
    </w:r>
    <w:r>
      <w:rPr>
        <w:rFonts w:ascii="宋体" w:hAnsi="宋体" w:cs="宋体" w:hint="eastAsia"/>
        <w:sz w:val="28"/>
        <w:szCs w:val="28"/>
      </w:rPr>
      <w:fldChar w:fldCharType="separate"/>
    </w:r>
    <w:r>
      <w:rPr>
        <w:rStyle w:val="a6"/>
        <w:rFonts w:ascii="宋体" w:hAnsi="宋体" w:cs="宋体"/>
        <w:noProof/>
        <w:sz w:val="28"/>
        <w:szCs w:val="28"/>
      </w:rPr>
      <w:t>2</w:t>
    </w:r>
    <w:r>
      <w:rPr>
        <w:rFonts w:ascii="宋体" w:hAnsi="宋体" w:cs="宋体" w:hint="eastAsia"/>
        <w:sz w:val="28"/>
        <w:szCs w:val="28"/>
      </w:rPr>
      <w:fldChar w:fldCharType="end"/>
    </w:r>
    <w:r>
      <w:rPr>
        <w:rFonts w:ascii="宋体" w:hAnsi="宋体" w:cs="宋体" w:hint="eastAsia"/>
        <w:sz w:val="28"/>
        <w:szCs w:val="28"/>
      </w:rPr>
      <w:t xml:space="preserve"> </w:t>
    </w:r>
    <w:r>
      <w:rPr>
        <w:rFonts w:ascii="宋体" w:hAnsi="宋体" w:cs="宋体" w:hint="eastAsia"/>
        <w:kern w:val="0"/>
        <w:sz w:val="28"/>
        <w:szCs w:val="28"/>
      </w:rPr>
      <w:t>—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D20F6D">
    <w:pPr>
      <w:pStyle w:val="a5"/>
      <w:ind w:rightChars="200" w:right="420"/>
      <w:jc w:val="right"/>
      <w:rPr>
        <w:rFonts w:ascii="仿宋_GB2312" w:eastAsia="仿宋_GB2312" w:hAnsi="宋体" w:hint="eastAsia"/>
        <w:sz w:val="28"/>
        <w:szCs w:val="28"/>
      </w:rPr>
    </w:pPr>
    <w:r>
      <w:rPr>
        <w:rFonts w:ascii="宋体" w:hAnsi="宋体" w:cs="宋体" w:hint="eastAsia"/>
        <w:kern w:val="0"/>
        <w:sz w:val="28"/>
        <w:szCs w:val="28"/>
      </w:rPr>
      <w:t>—</w:t>
    </w:r>
    <w:r>
      <w:rPr>
        <w:rFonts w:ascii="宋体" w:hAnsi="宋体" w:cs="宋体" w:hint="eastAsia"/>
        <w:kern w:val="0"/>
        <w:sz w:val="28"/>
        <w:szCs w:val="28"/>
      </w:rPr>
      <w:t xml:space="preserve"> </w:t>
    </w:r>
    <w:r>
      <w:rPr>
        <w:rFonts w:ascii="宋体" w:hAnsi="宋体" w:cs="宋体" w:hint="eastAsia"/>
        <w:sz w:val="28"/>
        <w:szCs w:val="28"/>
      </w:rPr>
      <w:fldChar w:fldCharType="begin"/>
    </w:r>
    <w:r>
      <w:rPr>
        <w:rStyle w:val="a6"/>
        <w:rFonts w:ascii="宋体" w:hAnsi="宋体" w:cs="宋体" w:hint="eastAsia"/>
        <w:sz w:val="28"/>
        <w:szCs w:val="28"/>
      </w:rPr>
      <w:instrText xml:space="preserve"> PAGE </w:instrText>
    </w:r>
    <w:r>
      <w:rPr>
        <w:rFonts w:ascii="宋体" w:hAnsi="宋体" w:cs="宋体" w:hint="eastAsia"/>
        <w:sz w:val="28"/>
        <w:szCs w:val="28"/>
      </w:rPr>
      <w:fldChar w:fldCharType="separate"/>
    </w:r>
    <w:r w:rsidR="00242576">
      <w:rPr>
        <w:rStyle w:val="a6"/>
        <w:rFonts w:ascii="宋体" w:hAnsi="宋体" w:cs="宋体"/>
        <w:noProof/>
        <w:sz w:val="28"/>
        <w:szCs w:val="28"/>
      </w:rPr>
      <w:t>2</w:t>
    </w:r>
    <w:r>
      <w:rPr>
        <w:rFonts w:ascii="宋体" w:hAnsi="宋体" w:cs="宋体" w:hint="eastAsia"/>
        <w:sz w:val="28"/>
        <w:szCs w:val="28"/>
      </w:rPr>
      <w:fldChar w:fldCharType="end"/>
    </w:r>
    <w:r>
      <w:rPr>
        <w:rFonts w:ascii="宋体" w:hAnsi="宋体" w:cs="宋体" w:hint="eastAsia"/>
        <w:sz w:val="28"/>
        <w:szCs w:val="28"/>
      </w:rPr>
      <w:t xml:space="preserve"> </w:t>
    </w:r>
    <w:r>
      <w:rPr>
        <w:rFonts w:ascii="宋体" w:hAnsi="宋体" w:cs="宋体" w:hint="eastAsia"/>
        <w:kern w:val="0"/>
        <w:sz w:val="28"/>
        <w:szCs w:val="28"/>
      </w:rPr>
      <w:t>—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0F6D" w:rsidRDefault="00D20F6D" w:rsidP="00242576">
      <w:r>
        <w:separator/>
      </w:r>
    </w:p>
  </w:footnote>
  <w:footnote w:type="continuationSeparator" w:id="0">
    <w:p w:rsidR="00D20F6D" w:rsidRDefault="00D20F6D" w:rsidP="0024257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42576"/>
    <w:rsid w:val="00242576"/>
    <w:rsid w:val="00891574"/>
    <w:rsid w:val="00D20F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24257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Char"/>
    <w:uiPriority w:val="99"/>
    <w:semiHidden/>
    <w:unhideWhenUsed/>
    <w:rsid w:val="0024257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1"/>
    <w:link w:val="a4"/>
    <w:uiPriority w:val="99"/>
    <w:semiHidden/>
    <w:rsid w:val="00242576"/>
    <w:rPr>
      <w:sz w:val="18"/>
      <w:szCs w:val="18"/>
    </w:rPr>
  </w:style>
  <w:style w:type="paragraph" w:styleId="a5">
    <w:name w:val="footer"/>
    <w:basedOn w:val="a"/>
    <w:link w:val="Char0"/>
    <w:unhideWhenUsed/>
    <w:rsid w:val="0024257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1"/>
    <w:link w:val="a5"/>
    <w:uiPriority w:val="99"/>
    <w:semiHidden/>
    <w:rsid w:val="00242576"/>
    <w:rPr>
      <w:sz w:val="18"/>
      <w:szCs w:val="18"/>
    </w:rPr>
  </w:style>
  <w:style w:type="character" w:styleId="a6">
    <w:name w:val="page number"/>
    <w:basedOn w:val="a1"/>
    <w:rsid w:val="00242576"/>
  </w:style>
  <w:style w:type="paragraph" w:customStyle="1" w:styleId="ParaCharChar">
    <w:name w:val="默认段落字体 Para Char Char"/>
    <w:basedOn w:val="a"/>
    <w:rsid w:val="00242576"/>
  </w:style>
  <w:style w:type="paragraph" w:styleId="a0">
    <w:name w:val="Body Text"/>
    <w:basedOn w:val="a"/>
    <w:next w:val="a"/>
    <w:link w:val="Char1"/>
    <w:rsid w:val="00242576"/>
    <w:pPr>
      <w:jc w:val="center"/>
    </w:pPr>
    <w:rPr>
      <w:rFonts w:ascii="宋体"/>
      <w:sz w:val="44"/>
    </w:rPr>
  </w:style>
  <w:style w:type="character" w:customStyle="1" w:styleId="Char1">
    <w:name w:val="正文文本 Char"/>
    <w:basedOn w:val="a1"/>
    <w:link w:val="a0"/>
    <w:rsid w:val="00242576"/>
    <w:rPr>
      <w:rFonts w:ascii="宋体" w:eastAsia="宋体" w:hAnsi="Times New Roman" w:cs="Times New Roman"/>
      <w:sz w:val="4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</Words>
  <Characters>99</Characters>
  <Application>Microsoft Office Word</Application>
  <DocSecurity>0</DocSecurity>
  <Lines>1</Lines>
  <Paragraphs>1</Paragraphs>
  <ScaleCrop>false</ScaleCrop>
  <Company/>
  <LinksUpToDate>false</LinksUpToDate>
  <CharactersWithSpaces>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lc</dc:creator>
  <cp:keywords/>
  <dc:description/>
  <cp:lastModifiedBy>lc</cp:lastModifiedBy>
  <cp:revision>2</cp:revision>
  <dcterms:created xsi:type="dcterms:W3CDTF">2020-10-26T07:19:00Z</dcterms:created>
  <dcterms:modified xsi:type="dcterms:W3CDTF">2020-10-26T07:20:00Z</dcterms:modified>
</cp:coreProperties>
</file>