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80" w:rsidRDefault="00BD5180" w:rsidP="00BD5180">
      <w:pPr>
        <w:rPr>
          <w:b/>
          <w:sz w:val="24"/>
        </w:rPr>
      </w:pPr>
      <w:r>
        <w:rPr>
          <w:rFonts w:hint="eastAsia"/>
          <w:bCs/>
          <w:sz w:val="24"/>
        </w:rPr>
        <w:t>附件</w:t>
      </w:r>
      <w:r>
        <w:rPr>
          <w:rFonts w:hint="eastAsia"/>
          <w:bCs/>
          <w:sz w:val="24"/>
        </w:rPr>
        <w:t>3</w:t>
      </w:r>
    </w:p>
    <w:p w:rsidR="00BD5180" w:rsidRDefault="00BD5180" w:rsidP="00BD5180">
      <w:pPr>
        <w:jc w:val="center"/>
        <w:rPr>
          <w:b/>
          <w:sz w:val="44"/>
          <w:szCs w:val="44"/>
        </w:rPr>
      </w:pPr>
      <w:bookmarkStart w:id="0" w:name="_GoBack"/>
      <w:r>
        <w:rPr>
          <w:rFonts w:hint="eastAsia"/>
          <w:b/>
          <w:sz w:val="44"/>
          <w:szCs w:val="44"/>
        </w:rPr>
        <w:t>福田区体育训练基地经费（体育彩票公益金）</w:t>
      </w:r>
    </w:p>
    <w:p w:rsidR="00BD5180" w:rsidRDefault="00BD5180" w:rsidP="00BD518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使用管理规定</w:t>
      </w:r>
    </w:p>
    <w:bookmarkEnd w:id="0"/>
    <w:p w:rsidR="00BD5180" w:rsidRDefault="00BD5180" w:rsidP="00BD5180">
      <w:pPr>
        <w:jc w:val="center"/>
        <w:rPr>
          <w:b/>
          <w:sz w:val="44"/>
          <w:szCs w:val="44"/>
        </w:rPr>
      </w:pPr>
    </w:p>
    <w:p w:rsidR="00BD5180" w:rsidRDefault="00BD5180" w:rsidP="00BD518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进一步加强体教结合，大力培养体育后备人才，提升我区竞技体育综合水平，结合我区的实际，在我区中小学和各体育培训机构设立体育训练基地，训练基地每三年为一周期，将从体育彩票公益金提取一定数额的资金扶持训练基地的建设.为加强训练基地经费使用的管理，规范财务行为，参照全国体育彩票公益金使用办法，特制定本办法。</w:t>
      </w:r>
    </w:p>
    <w:p w:rsidR="00BD5180" w:rsidRPr="001E7E37" w:rsidRDefault="00BD5180" w:rsidP="00BD5180">
      <w:pPr>
        <w:ind w:firstLineChars="200" w:firstLine="640"/>
        <w:rPr>
          <w:rFonts w:ascii="黑体" w:eastAsia="黑体"/>
          <w:sz w:val="32"/>
          <w:szCs w:val="32"/>
        </w:rPr>
      </w:pPr>
      <w:r w:rsidRPr="001E7E37">
        <w:rPr>
          <w:rFonts w:ascii="黑体" w:eastAsia="黑体" w:hint="eastAsia"/>
          <w:sz w:val="32"/>
          <w:szCs w:val="32"/>
        </w:rPr>
        <w:t>一、训练经费的管理和监督</w:t>
      </w:r>
    </w:p>
    <w:p w:rsidR="00BD5180" w:rsidRDefault="00BD5180" w:rsidP="00BD5180">
      <w:pPr>
        <w:ind w:firstLineChars="112" w:firstLine="358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（一）训练基地</w:t>
      </w:r>
      <w:r w:rsidRPr="00E01746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训练资金必须严格使用，严格支出，按照</w:t>
      </w:r>
      <w:r>
        <w:rPr>
          <w:rFonts w:ascii="仿宋_GB2312" w:eastAsia="仿宋_GB2312" w:hAnsi="宋体" w:hint="eastAsia"/>
          <w:sz w:val="32"/>
          <w:szCs w:val="32"/>
        </w:rPr>
        <w:t>“收支两条线”的原则进行管理。</w:t>
      </w:r>
    </w:p>
    <w:p w:rsidR="00BD5180" w:rsidRDefault="00BD5180" w:rsidP="00BD5180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（二）训练经费实行专款专用，任何组织、部门、个人不得以任何形式平衡、挤占和挪用。</w:t>
      </w:r>
    </w:p>
    <w:p w:rsidR="00BD5180" w:rsidRDefault="00BD5180" w:rsidP="00BD5180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（三）健全财务管理制度，有一名领导分管，指定财务人员统一核算、管理。</w:t>
      </w:r>
    </w:p>
    <w:p w:rsidR="00BD5180" w:rsidRDefault="00BD5180" w:rsidP="00BD5180">
      <w:pPr>
        <w:ind w:leftChars="1" w:left="2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（四）财务监督工作由校长或体育培训机构法人、财务以及相关人员组成，按照各自的分工，各司其职。</w:t>
      </w:r>
    </w:p>
    <w:p w:rsidR="00BD5180" w:rsidRDefault="00BD5180" w:rsidP="00BD5180">
      <w:pPr>
        <w:ind w:leftChars="1" w:left="2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（五）必须经常检查训练经费的使用情况，妥善解决出现的各种问题，保证专项经费能落实到基地训练、比赛中。</w:t>
      </w:r>
    </w:p>
    <w:p w:rsidR="00BD5180" w:rsidRPr="00E01746" w:rsidRDefault="00BD5180" w:rsidP="00BD5180">
      <w:pPr>
        <w:ind w:leftChars="1" w:left="2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文体局、教育局定期或不定期对训练基地建设费使用情况进行检查，各训练基地应给予配合，不得拒绝，如有发现违反使用规定的，立即要求整改、缓拨、停拨资助资金，追缴已拨资助资金，并依法追究责任。</w:t>
      </w:r>
    </w:p>
    <w:p w:rsidR="00BD5180" w:rsidRPr="001E7E37" w:rsidRDefault="00BD5180" w:rsidP="00BD5180">
      <w:pPr>
        <w:ind w:firstLineChars="200" w:firstLine="640"/>
        <w:rPr>
          <w:rFonts w:ascii="黑体" w:eastAsia="黑体"/>
          <w:sz w:val="32"/>
          <w:szCs w:val="32"/>
        </w:rPr>
      </w:pPr>
      <w:r w:rsidRPr="001E7E37">
        <w:rPr>
          <w:rFonts w:ascii="黑体" w:eastAsia="黑体" w:hint="eastAsia"/>
          <w:sz w:val="32"/>
          <w:szCs w:val="32"/>
        </w:rPr>
        <w:t>二、训练经费开支的范围</w:t>
      </w:r>
    </w:p>
    <w:p w:rsidR="00BD5180" w:rsidRDefault="00BD5180" w:rsidP="00BD5180">
      <w:pPr>
        <w:ind w:leftChars="1" w:left="2" w:firstLineChars="100" w:firstLine="3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（一）体育训练基地项目带队的教练（老师）、管理人员 ，每月给予专项经费补助。</w:t>
      </w:r>
    </w:p>
    <w:p w:rsidR="00BD5180" w:rsidRDefault="00BD5180" w:rsidP="00BD5180">
      <w:pPr>
        <w:ind w:leftChars="1" w:left="2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（二）节、假日，寒、暑假坚持训练的</w:t>
      </w:r>
      <w:r>
        <w:rPr>
          <w:rFonts w:ascii="仿宋_GB2312" w:eastAsia="仿宋_GB2312" w:hint="eastAsia"/>
          <w:sz w:val="32"/>
          <w:szCs w:val="32"/>
        </w:rPr>
        <w:t>体育训练基地</w:t>
      </w:r>
      <w:r>
        <w:rPr>
          <w:rFonts w:ascii="仿宋_GB2312" w:eastAsia="仿宋_GB2312" w:hAnsi="宋体" w:hint="eastAsia"/>
          <w:sz w:val="32"/>
          <w:szCs w:val="32"/>
        </w:rPr>
        <w:t>教练（老师）、管理人员</w:t>
      </w:r>
      <w:r>
        <w:rPr>
          <w:rFonts w:ascii="仿宋_GB2312" w:eastAsia="仿宋_GB2312" w:hint="eastAsia"/>
          <w:sz w:val="32"/>
          <w:szCs w:val="32"/>
        </w:rPr>
        <w:t>，应给予专项经费补助。</w:t>
      </w:r>
    </w:p>
    <w:p w:rsidR="00BD5180" w:rsidRPr="005A06AC" w:rsidRDefault="00BD5180" w:rsidP="00BD5180">
      <w:pPr>
        <w:ind w:leftChars="1" w:left="2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（三）体育训练基地的运动员，应给予专项营养费补助。</w:t>
      </w:r>
    </w:p>
    <w:p w:rsidR="00BD5180" w:rsidRDefault="00BD5180" w:rsidP="00BD5180">
      <w:pPr>
        <w:ind w:firstLineChars="100" w:firstLine="3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（四）参加市以上比赛获得名次奖励。</w:t>
      </w:r>
    </w:p>
    <w:p w:rsidR="00BD5180" w:rsidRDefault="00BD5180" w:rsidP="00BD5180">
      <w:pPr>
        <w:ind w:leftChars="1" w:left="2" w:firstLineChars="100" w:firstLine="3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lastRenderedPageBreak/>
        <w:t>（五）向市级以上输送体育苗子（以录取通知书为准）的奖励。</w:t>
      </w:r>
    </w:p>
    <w:p w:rsidR="00BD5180" w:rsidRDefault="00BD5180" w:rsidP="00BD5180">
      <w:pPr>
        <w:ind w:leftChars="1" w:left="2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（六）基地项目教练（老师）的运动服装，鞋等装备800元/年。</w:t>
      </w:r>
    </w:p>
    <w:p w:rsidR="00BD5180" w:rsidRDefault="00BD5180" w:rsidP="00BD5180">
      <w:pPr>
        <w:ind w:leftChars="1" w:left="2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（七）基地项目教练（老师）的业务学习、培训、学术交流、观摩等活动。</w:t>
      </w:r>
    </w:p>
    <w:p w:rsidR="00BD5180" w:rsidRDefault="00BD5180" w:rsidP="00BD5180">
      <w:pPr>
        <w:ind w:leftChars="1" w:left="2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（八）运动队（员）外出训练、比赛、参观学习。</w:t>
      </w:r>
    </w:p>
    <w:p w:rsidR="00BD5180" w:rsidRDefault="00BD5180" w:rsidP="00BD5180">
      <w:pPr>
        <w:ind w:leftChars="1" w:left="2"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（九）购置、补充基地项目的训练装备及器材的维修。</w:t>
      </w:r>
    </w:p>
    <w:p w:rsidR="00BD5180" w:rsidRDefault="00BD5180" w:rsidP="00BD5180">
      <w:pPr>
        <w:ind w:leftChars="1" w:left="2" w:firstLineChars="100" w:firstLine="3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（十）基地项目的论文、文章在省级以上报纸、杂志发表、刊登的奖励。</w:t>
      </w:r>
    </w:p>
    <w:p w:rsidR="00BD5180" w:rsidRPr="001E7E37" w:rsidRDefault="00BD5180" w:rsidP="00BD5180">
      <w:pPr>
        <w:ind w:firstLineChars="200" w:firstLine="640"/>
        <w:rPr>
          <w:rFonts w:ascii="黑体" w:eastAsia="黑体"/>
          <w:sz w:val="32"/>
          <w:szCs w:val="32"/>
        </w:rPr>
      </w:pPr>
      <w:r w:rsidRPr="001E7E37">
        <w:rPr>
          <w:rFonts w:ascii="黑体" w:eastAsia="黑体" w:hint="eastAsia"/>
          <w:sz w:val="32"/>
          <w:szCs w:val="32"/>
        </w:rPr>
        <w:t>三、训练经费报告</w:t>
      </w:r>
    </w:p>
    <w:p w:rsidR="00BD5180" w:rsidRDefault="00BD5180" w:rsidP="00BD5180">
      <w:pPr>
        <w:ind w:leftChars="1" w:left="2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（一）财务人员应随时掌握经费开支、结存情况，报告财务信息，提供经费收入、支出总表，列出经费使用明细表，表格数字填写必须真实、准确、内容完整。</w:t>
      </w:r>
    </w:p>
    <w:p w:rsidR="00BD5180" w:rsidRDefault="00BD5180" w:rsidP="00BD5180">
      <w:pPr>
        <w:ind w:leftChars="1" w:left="2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（二）建立基地奖励方案，其中奖励主教练、助理教练，基地领导小组成员分配方案，必须报文体局、教育局备存。</w:t>
      </w:r>
    </w:p>
    <w:p w:rsidR="00BD5180" w:rsidRDefault="00BD5180" w:rsidP="00BD5180">
      <w:pPr>
        <w:ind w:leftChars="1" w:left="2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（三）开展训练经费清算、盘点工作，检查资金支出是否合理，是否符合规定，收支是否平衡。 </w:t>
      </w:r>
    </w:p>
    <w:p w:rsidR="00BD5180" w:rsidRDefault="00BD5180" w:rsidP="00BD5180">
      <w:pPr>
        <w:ind w:leftChars="1" w:left="2" w:firstLineChars="150" w:firstLine="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（四）下一周期申报时，需提供上一周期（三年）经费使用票据及台账复印件。</w:t>
      </w:r>
    </w:p>
    <w:p w:rsidR="00BD5180" w:rsidRDefault="00BD5180" w:rsidP="00BD5180">
      <w:pPr>
        <w:ind w:left="2" w:right="42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</w:t>
      </w:r>
    </w:p>
    <w:p w:rsidR="00BD5180" w:rsidRDefault="00BD5180" w:rsidP="00BD5180">
      <w:pPr>
        <w:ind w:right="42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</w:p>
    <w:p w:rsidR="00BD5180" w:rsidRDefault="00BD5180" w:rsidP="00BD5180">
      <w:pPr>
        <w:ind w:right="420"/>
        <w:rPr>
          <w:sz w:val="32"/>
          <w:szCs w:val="32"/>
        </w:rPr>
      </w:pPr>
    </w:p>
    <w:p w:rsidR="00BD5180" w:rsidRDefault="00BD5180" w:rsidP="00BD5180">
      <w:pPr>
        <w:ind w:left="2" w:right="420"/>
        <w:jc w:val="center"/>
        <w:rPr>
          <w:sz w:val="32"/>
          <w:szCs w:val="32"/>
        </w:rPr>
      </w:pPr>
    </w:p>
    <w:p w:rsidR="00BD5180" w:rsidRDefault="00BD5180" w:rsidP="00BD5180">
      <w:pPr>
        <w:jc w:val="center"/>
        <w:rPr>
          <w:sz w:val="32"/>
          <w:szCs w:val="32"/>
        </w:rPr>
      </w:pPr>
    </w:p>
    <w:p w:rsidR="00BD5180" w:rsidRPr="00E01746" w:rsidRDefault="00BD5180" w:rsidP="00BD5180">
      <w:pPr>
        <w:jc w:val="center"/>
        <w:rPr>
          <w:sz w:val="32"/>
          <w:szCs w:val="32"/>
        </w:rPr>
      </w:pPr>
    </w:p>
    <w:p w:rsidR="00BD5180" w:rsidRDefault="00BD5180" w:rsidP="00BD5180">
      <w:pPr>
        <w:jc w:val="center"/>
        <w:rPr>
          <w:sz w:val="32"/>
          <w:szCs w:val="32"/>
        </w:rPr>
      </w:pPr>
    </w:p>
    <w:p w:rsidR="00BD5180" w:rsidRDefault="00BD5180" w:rsidP="00BD5180">
      <w:pPr>
        <w:jc w:val="center"/>
        <w:rPr>
          <w:sz w:val="32"/>
          <w:szCs w:val="32"/>
        </w:rPr>
      </w:pPr>
    </w:p>
    <w:p w:rsidR="00BD5180" w:rsidRDefault="00BD5180" w:rsidP="00BD5180">
      <w:pPr>
        <w:jc w:val="center"/>
        <w:rPr>
          <w:sz w:val="32"/>
          <w:szCs w:val="32"/>
        </w:rPr>
      </w:pPr>
    </w:p>
    <w:p w:rsidR="00BD5180" w:rsidRDefault="00BD5180" w:rsidP="00BD5180">
      <w:pPr>
        <w:jc w:val="center"/>
        <w:rPr>
          <w:sz w:val="32"/>
          <w:szCs w:val="32"/>
        </w:rPr>
      </w:pPr>
    </w:p>
    <w:p w:rsidR="00BD5180" w:rsidRDefault="00BD5180" w:rsidP="00BD5180">
      <w:pPr>
        <w:jc w:val="center"/>
        <w:rPr>
          <w:sz w:val="32"/>
          <w:szCs w:val="32"/>
        </w:rPr>
      </w:pPr>
    </w:p>
    <w:p w:rsidR="00BD5180" w:rsidRDefault="00BD5180" w:rsidP="00BD5180">
      <w:pPr>
        <w:jc w:val="center"/>
        <w:rPr>
          <w:sz w:val="32"/>
          <w:szCs w:val="32"/>
        </w:rPr>
      </w:pPr>
    </w:p>
    <w:sectPr w:rsidR="00BD5180" w:rsidSect="00991137">
      <w:headerReference w:type="default" r:id="rId10"/>
      <w:footerReference w:type="even" r:id="rId11"/>
      <w:footerReference w:type="default" r:id="rId12"/>
      <w:pgSz w:w="11906" w:h="16838"/>
      <w:pgMar w:top="1587" w:right="1644" w:bottom="1587" w:left="1644" w:header="851" w:footer="1332" w:gutter="0"/>
      <w:pgNumType w:fmt="numberInDash"/>
      <w:cols w:space="720"/>
      <w:docGrid w:linePitch="5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02E" w:rsidRDefault="0036002E">
      <w:r>
        <w:separator/>
      </w:r>
    </w:p>
  </w:endnote>
  <w:endnote w:type="continuationSeparator" w:id="0">
    <w:p w:rsidR="0036002E" w:rsidRDefault="0036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03" w:rsidRDefault="003B3C0D">
    <w:pPr>
      <w:pStyle w:val="a5"/>
      <w:framePr w:h="0"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1</w:t>
    </w:r>
    <w:r>
      <w:fldChar w:fldCharType="end"/>
    </w:r>
  </w:p>
  <w:p w:rsidR="000A7103" w:rsidRDefault="0036002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03" w:rsidRDefault="0036002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02E" w:rsidRDefault="0036002E">
      <w:r>
        <w:separator/>
      </w:r>
    </w:p>
  </w:footnote>
  <w:footnote w:type="continuationSeparator" w:id="0">
    <w:p w:rsidR="0036002E" w:rsidRDefault="00360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103" w:rsidRDefault="0036002E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675E0"/>
    <w:multiLevelType w:val="multilevel"/>
    <w:tmpl w:val="1A1675E0"/>
    <w:lvl w:ilvl="0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69A"/>
    <w:rsid w:val="00000C52"/>
    <w:rsid w:val="00012EC6"/>
    <w:rsid w:val="000169D4"/>
    <w:rsid w:val="000534A4"/>
    <w:rsid w:val="00063340"/>
    <w:rsid w:val="00063F0B"/>
    <w:rsid w:val="0006774E"/>
    <w:rsid w:val="000A198D"/>
    <w:rsid w:val="000A2541"/>
    <w:rsid w:val="000E3A48"/>
    <w:rsid w:val="000E5A83"/>
    <w:rsid w:val="000F6514"/>
    <w:rsid w:val="00107EE9"/>
    <w:rsid w:val="00117A55"/>
    <w:rsid w:val="0014441F"/>
    <w:rsid w:val="001470CE"/>
    <w:rsid w:val="0016557A"/>
    <w:rsid w:val="00192907"/>
    <w:rsid w:val="001C5BCA"/>
    <w:rsid w:val="001F65BA"/>
    <w:rsid w:val="001F74BA"/>
    <w:rsid w:val="00206884"/>
    <w:rsid w:val="00221890"/>
    <w:rsid w:val="00221FDF"/>
    <w:rsid w:val="00235E14"/>
    <w:rsid w:val="00254C45"/>
    <w:rsid w:val="002851E0"/>
    <w:rsid w:val="00296B80"/>
    <w:rsid w:val="002A0ED1"/>
    <w:rsid w:val="002A257E"/>
    <w:rsid w:val="002A67D1"/>
    <w:rsid w:val="002B4CB4"/>
    <w:rsid w:val="002C31C2"/>
    <w:rsid w:val="002C44E6"/>
    <w:rsid w:val="002C7AD7"/>
    <w:rsid w:val="002F1F39"/>
    <w:rsid w:val="002F44F4"/>
    <w:rsid w:val="00301694"/>
    <w:rsid w:val="00306D8F"/>
    <w:rsid w:val="00316E0F"/>
    <w:rsid w:val="0032681E"/>
    <w:rsid w:val="003412C8"/>
    <w:rsid w:val="00342251"/>
    <w:rsid w:val="0036002E"/>
    <w:rsid w:val="00373B9D"/>
    <w:rsid w:val="00384F27"/>
    <w:rsid w:val="003B3C0D"/>
    <w:rsid w:val="003B4A99"/>
    <w:rsid w:val="003C721D"/>
    <w:rsid w:val="003D3772"/>
    <w:rsid w:val="00402C29"/>
    <w:rsid w:val="004124F0"/>
    <w:rsid w:val="0042153C"/>
    <w:rsid w:val="00424326"/>
    <w:rsid w:val="004360F8"/>
    <w:rsid w:val="0048490F"/>
    <w:rsid w:val="00492D5C"/>
    <w:rsid w:val="004C4BF5"/>
    <w:rsid w:val="004D020F"/>
    <w:rsid w:val="0050687A"/>
    <w:rsid w:val="0051534F"/>
    <w:rsid w:val="00516CB3"/>
    <w:rsid w:val="00526120"/>
    <w:rsid w:val="0053671C"/>
    <w:rsid w:val="0054479E"/>
    <w:rsid w:val="005448DA"/>
    <w:rsid w:val="005614FD"/>
    <w:rsid w:val="0056755F"/>
    <w:rsid w:val="005824BB"/>
    <w:rsid w:val="00593FC3"/>
    <w:rsid w:val="005C369A"/>
    <w:rsid w:val="005E00E7"/>
    <w:rsid w:val="005E17D0"/>
    <w:rsid w:val="005E4217"/>
    <w:rsid w:val="0060706E"/>
    <w:rsid w:val="00614D0E"/>
    <w:rsid w:val="006342E6"/>
    <w:rsid w:val="00636FCF"/>
    <w:rsid w:val="006412E3"/>
    <w:rsid w:val="00641E81"/>
    <w:rsid w:val="00656DAF"/>
    <w:rsid w:val="006728E2"/>
    <w:rsid w:val="00674B24"/>
    <w:rsid w:val="00674DF8"/>
    <w:rsid w:val="00681670"/>
    <w:rsid w:val="006942F1"/>
    <w:rsid w:val="006B1AB8"/>
    <w:rsid w:val="006B2872"/>
    <w:rsid w:val="006C14E3"/>
    <w:rsid w:val="006D3F5F"/>
    <w:rsid w:val="006D6B4B"/>
    <w:rsid w:val="006F4A92"/>
    <w:rsid w:val="00707239"/>
    <w:rsid w:val="007118C1"/>
    <w:rsid w:val="00722DE9"/>
    <w:rsid w:val="00725EA5"/>
    <w:rsid w:val="00744186"/>
    <w:rsid w:val="00750376"/>
    <w:rsid w:val="00754A9E"/>
    <w:rsid w:val="00760246"/>
    <w:rsid w:val="00760A3C"/>
    <w:rsid w:val="00767AAE"/>
    <w:rsid w:val="007723CE"/>
    <w:rsid w:val="00782211"/>
    <w:rsid w:val="007862BD"/>
    <w:rsid w:val="00794817"/>
    <w:rsid w:val="007C1BDA"/>
    <w:rsid w:val="007C4993"/>
    <w:rsid w:val="007F3888"/>
    <w:rsid w:val="00802BB5"/>
    <w:rsid w:val="00822417"/>
    <w:rsid w:val="00834041"/>
    <w:rsid w:val="00840D94"/>
    <w:rsid w:val="0084116C"/>
    <w:rsid w:val="00852585"/>
    <w:rsid w:val="00857E22"/>
    <w:rsid w:val="0087010E"/>
    <w:rsid w:val="00873856"/>
    <w:rsid w:val="00874D96"/>
    <w:rsid w:val="00875D81"/>
    <w:rsid w:val="008766A8"/>
    <w:rsid w:val="00884510"/>
    <w:rsid w:val="00885EBE"/>
    <w:rsid w:val="008861BB"/>
    <w:rsid w:val="008906D1"/>
    <w:rsid w:val="008A34CD"/>
    <w:rsid w:val="008B49A9"/>
    <w:rsid w:val="008B5288"/>
    <w:rsid w:val="008C3E53"/>
    <w:rsid w:val="008D089A"/>
    <w:rsid w:val="008D48B0"/>
    <w:rsid w:val="00910859"/>
    <w:rsid w:val="00920B34"/>
    <w:rsid w:val="00921206"/>
    <w:rsid w:val="00925676"/>
    <w:rsid w:val="00925CCE"/>
    <w:rsid w:val="00941961"/>
    <w:rsid w:val="00956813"/>
    <w:rsid w:val="00957F9C"/>
    <w:rsid w:val="009638F9"/>
    <w:rsid w:val="00985E34"/>
    <w:rsid w:val="00991137"/>
    <w:rsid w:val="009A0B64"/>
    <w:rsid w:val="009A2A5C"/>
    <w:rsid w:val="009E3B02"/>
    <w:rsid w:val="009F5A00"/>
    <w:rsid w:val="00A072CB"/>
    <w:rsid w:val="00A203B0"/>
    <w:rsid w:val="00A37FFA"/>
    <w:rsid w:val="00A63CE9"/>
    <w:rsid w:val="00A719FF"/>
    <w:rsid w:val="00A754C6"/>
    <w:rsid w:val="00A77D09"/>
    <w:rsid w:val="00A87FCA"/>
    <w:rsid w:val="00A95779"/>
    <w:rsid w:val="00AA0D86"/>
    <w:rsid w:val="00AC4C6E"/>
    <w:rsid w:val="00B1022D"/>
    <w:rsid w:val="00B55BD9"/>
    <w:rsid w:val="00B7751C"/>
    <w:rsid w:val="00B90401"/>
    <w:rsid w:val="00BB0CDF"/>
    <w:rsid w:val="00BD5180"/>
    <w:rsid w:val="00BF6CFC"/>
    <w:rsid w:val="00C05E4E"/>
    <w:rsid w:val="00C14CBC"/>
    <w:rsid w:val="00C269C2"/>
    <w:rsid w:val="00C26E81"/>
    <w:rsid w:val="00C43606"/>
    <w:rsid w:val="00C478FE"/>
    <w:rsid w:val="00C65B7C"/>
    <w:rsid w:val="00C67ACC"/>
    <w:rsid w:val="00C72C95"/>
    <w:rsid w:val="00C90EA4"/>
    <w:rsid w:val="00C91449"/>
    <w:rsid w:val="00CB3868"/>
    <w:rsid w:val="00CD2F52"/>
    <w:rsid w:val="00CF3BC6"/>
    <w:rsid w:val="00CF40AA"/>
    <w:rsid w:val="00D02AE2"/>
    <w:rsid w:val="00D0464B"/>
    <w:rsid w:val="00D14B0C"/>
    <w:rsid w:val="00D24481"/>
    <w:rsid w:val="00D2488D"/>
    <w:rsid w:val="00D255CB"/>
    <w:rsid w:val="00D70742"/>
    <w:rsid w:val="00D742A8"/>
    <w:rsid w:val="00D826B1"/>
    <w:rsid w:val="00DA77C6"/>
    <w:rsid w:val="00DB0968"/>
    <w:rsid w:val="00DE0660"/>
    <w:rsid w:val="00DE3A31"/>
    <w:rsid w:val="00DF0460"/>
    <w:rsid w:val="00E11A2C"/>
    <w:rsid w:val="00E20157"/>
    <w:rsid w:val="00E4530E"/>
    <w:rsid w:val="00E50A9C"/>
    <w:rsid w:val="00E624A6"/>
    <w:rsid w:val="00E63149"/>
    <w:rsid w:val="00E64635"/>
    <w:rsid w:val="00E77CAC"/>
    <w:rsid w:val="00E931B7"/>
    <w:rsid w:val="00EA1C03"/>
    <w:rsid w:val="00EF20DD"/>
    <w:rsid w:val="00EF7B92"/>
    <w:rsid w:val="00F00976"/>
    <w:rsid w:val="00F16B50"/>
    <w:rsid w:val="00F218C3"/>
    <w:rsid w:val="00F30420"/>
    <w:rsid w:val="00F33755"/>
    <w:rsid w:val="00F43EF0"/>
    <w:rsid w:val="00F65F68"/>
    <w:rsid w:val="00F860ED"/>
    <w:rsid w:val="00F96AAB"/>
    <w:rsid w:val="00FB1081"/>
    <w:rsid w:val="00FB3CD5"/>
    <w:rsid w:val="00FC615C"/>
    <w:rsid w:val="00FD03C5"/>
    <w:rsid w:val="00FD533B"/>
    <w:rsid w:val="00FD716E"/>
    <w:rsid w:val="00FF0DAF"/>
    <w:rsid w:val="18627E12"/>
    <w:rsid w:val="18B30875"/>
    <w:rsid w:val="23E80D3F"/>
    <w:rsid w:val="2AC44E80"/>
    <w:rsid w:val="33A23090"/>
    <w:rsid w:val="351B3A00"/>
    <w:rsid w:val="7433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nhideWhenUsed="0"/>
    <w:lsdException w:name="footer" w:semiHidden="0" w:unhideWhenUsed="0"/>
    <w:lsdException w:name="caption" w:locked="1" w:qFormat="1"/>
    <w:lsdException w:name="page number" w:semiHidden="0"/>
    <w:lsdException w:name="Title" w:locked="1" w:semiHidden="0" w:unhideWhenUsed="0" w:qFormat="1"/>
    <w:lsdException w:name="Default Paragraph Font" w:semiHidden="0" w:uiPriority="1"/>
    <w:lsdException w:name="Body Text" w:semiHidden="0" w:unhideWhenUsed="0"/>
    <w:lsdException w:name="Subtitle" w:locked="1" w:semiHidden="0" w:unhideWhenUsed="0" w:qFormat="1"/>
    <w:lsdException w:name="Hyperlink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center"/>
    </w:pPr>
    <w:rPr>
      <w:rFonts w:ascii="宋体" w:hAnsi="Times New Roman"/>
      <w:sz w:val="44"/>
      <w:szCs w:val="24"/>
    </w:r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Char">
    <w:name w:val="默认段落字体 Para Char Char"/>
    <w:basedOn w:val="a"/>
    <w:rPr>
      <w:rFonts w:ascii="Times New Roman" w:hAnsi="Times New Roman"/>
      <w:szCs w:val="24"/>
    </w:rPr>
  </w:style>
  <w:style w:type="character" w:styleId="a7">
    <w:name w:val="page number"/>
    <w:basedOn w:val="a0"/>
    <w:unhideWhenUsed/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6"/>
    <w:uiPriority w:val="99"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正文文本 Char"/>
    <w:link w:val="a3"/>
    <w:rPr>
      <w:rFonts w:ascii="宋体" w:hAnsi="Times New Roman" w:cs="Times New Roman"/>
      <w:kern w:val="2"/>
      <w:sz w:val="44"/>
      <w:szCs w:val="24"/>
    </w:rPr>
  </w:style>
  <w:style w:type="paragraph" w:customStyle="1" w:styleId="Char3">
    <w:name w:val="Char"/>
    <w:basedOn w:val="a"/>
    <w:rsid w:val="00C26E81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CharCharCharCharCharCharCharCharCharCharCharChar1Char">
    <w:name w:val="Char Char Char Char Char Char Char Char Char Char Char Char1 Char"/>
    <w:basedOn w:val="a"/>
    <w:rsid w:val="00BD5180"/>
    <w:rPr>
      <w:rFonts w:ascii="Times New Roman" w:hAnsi="Times New Roman"/>
      <w:szCs w:val="24"/>
    </w:rPr>
  </w:style>
  <w:style w:type="character" w:customStyle="1" w:styleId="font01">
    <w:name w:val="font01"/>
    <w:rsid w:val="003D3772"/>
    <w:rPr>
      <w:rFonts w:ascii="宋体" w:eastAsia="宋体" w:hAnsi="宋体" w:cs="宋体" w:hint="eastAsia"/>
      <w:i w:val="0"/>
      <w:color w:val="auto"/>
      <w:sz w:val="24"/>
      <w:szCs w:val="24"/>
    </w:rPr>
  </w:style>
  <w:style w:type="character" w:customStyle="1" w:styleId="font61">
    <w:name w:val="font61"/>
    <w:rsid w:val="003D3772"/>
    <w:rPr>
      <w:rFonts w:ascii="Times New Roman" w:hAnsi="Times New Roman" w:cs="Times New Roman" w:hint="default"/>
      <w:i w:val="0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semiHidden="0" w:unhideWhenUsed="0"/>
    <w:lsdException w:name="toc 2" w:locked="1" w:semiHidden="0" w:unhideWhenUsed="0"/>
    <w:lsdException w:name="toc 3" w:locked="1" w:semiHidden="0" w:unhideWhenUsed="0"/>
    <w:lsdException w:name="toc 4" w:locked="1" w:semiHidden="0" w:unhideWhenUsed="0"/>
    <w:lsdException w:name="toc 5" w:locked="1" w:semiHidden="0" w:unhideWhenUsed="0"/>
    <w:lsdException w:name="toc 6" w:locked="1" w:semiHidden="0" w:unhideWhenUsed="0"/>
    <w:lsdException w:name="toc 7" w:locked="1" w:semiHidden="0" w:unhideWhenUsed="0"/>
    <w:lsdException w:name="toc 8" w:locked="1" w:semiHidden="0" w:unhideWhenUsed="0"/>
    <w:lsdException w:name="toc 9" w:locked="1" w:semiHidden="0" w:unhideWhenUsed="0"/>
    <w:lsdException w:name="header" w:semiHidden="0" w:unhideWhenUsed="0"/>
    <w:lsdException w:name="footer" w:semiHidden="0" w:unhideWhenUsed="0"/>
    <w:lsdException w:name="caption" w:locked="1" w:qFormat="1"/>
    <w:lsdException w:name="page number" w:semiHidden="0"/>
    <w:lsdException w:name="Title" w:locked="1" w:semiHidden="0" w:unhideWhenUsed="0" w:qFormat="1"/>
    <w:lsdException w:name="Default Paragraph Font" w:semiHidden="0" w:uiPriority="1"/>
    <w:lsdException w:name="Body Text" w:semiHidden="0" w:unhideWhenUsed="0"/>
    <w:lsdException w:name="Subtitle" w:locked="1" w:semiHidden="0" w:unhideWhenUsed="0" w:qFormat="1"/>
    <w:lsdException w:name="Hyperlink" w:semiHidden="0" w:uiPriority="99" w:unhideWhenUsed="0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 w:unhideWhenUsed="0"/>
    <w:lsdException w:name="Table Grid" w:semiHidden="0" w:uiPriority="9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jc w:val="center"/>
    </w:pPr>
    <w:rPr>
      <w:rFonts w:ascii="宋体" w:hAnsi="Times New Roman"/>
      <w:sz w:val="44"/>
      <w:szCs w:val="24"/>
    </w:rPr>
  </w:style>
  <w:style w:type="paragraph" w:styleId="a4">
    <w:name w:val="Balloon Text"/>
    <w:basedOn w:val="a"/>
    <w:link w:val="Char0"/>
    <w:uiPriority w:val="99"/>
    <w:semiHidden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ParaCharChar">
    <w:name w:val="默认段落字体 Para Char Char"/>
    <w:basedOn w:val="a"/>
    <w:rPr>
      <w:rFonts w:ascii="Times New Roman" w:hAnsi="Times New Roman"/>
      <w:szCs w:val="24"/>
    </w:rPr>
  </w:style>
  <w:style w:type="character" w:styleId="a7">
    <w:name w:val="page number"/>
    <w:basedOn w:val="a0"/>
    <w:unhideWhenUsed/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table" w:styleId="a9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2">
    <w:name w:val="页眉 Char"/>
    <w:link w:val="a6"/>
    <w:uiPriority w:val="99"/>
    <w:locked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批注框文本 Char"/>
    <w:link w:val="a4"/>
    <w:uiPriority w:val="99"/>
    <w:semiHidden/>
    <w:locked/>
    <w:rPr>
      <w:rFonts w:cs="Times New Roman"/>
      <w:sz w:val="18"/>
      <w:szCs w:val="18"/>
    </w:rPr>
  </w:style>
  <w:style w:type="character" w:customStyle="1" w:styleId="Char">
    <w:name w:val="正文文本 Char"/>
    <w:link w:val="a3"/>
    <w:rPr>
      <w:rFonts w:ascii="宋体" w:hAnsi="Times New Roman" w:cs="Times New Roman"/>
      <w:kern w:val="2"/>
      <w:sz w:val="44"/>
      <w:szCs w:val="24"/>
    </w:rPr>
  </w:style>
  <w:style w:type="paragraph" w:customStyle="1" w:styleId="Char3">
    <w:name w:val="Char"/>
    <w:basedOn w:val="a"/>
    <w:rsid w:val="00C26E81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CharCharCharCharCharCharCharCharCharCharCharChar1Char">
    <w:name w:val="Char Char Char Char Char Char Char Char Char Char Char Char1 Char"/>
    <w:basedOn w:val="a"/>
    <w:rsid w:val="00BD5180"/>
    <w:rPr>
      <w:rFonts w:ascii="Times New Roman" w:hAnsi="Times New Roman"/>
      <w:szCs w:val="24"/>
    </w:rPr>
  </w:style>
  <w:style w:type="character" w:customStyle="1" w:styleId="font01">
    <w:name w:val="font01"/>
    <w:rsid w:val="003D3772"/>
    <w:rPr>
      <w:rFonts w:ascii="宋体" w:eastAsia="宋体" w:hAnsi="宋体" w:cs="宋体" w:hint="eastAsia"/>
      <w:i w:val="0"/>
      <w:color w:val="auto"/>
      <w:sz w:val="24"/>
      <w:szCs w:val="24"/>
    </w:rPr>
  </w:style>
  <w:style w:type="character" w:customStyle="1" w:styleId="font61">
    <w:name w:val="font61"/>
    <w:rsid w:val="003D3772"/>
    <w:rPr>
      <w:rFonts w:ascii="Times New Roman" w:hAnsi="Times New Roman" w:cs="Times New Roman" w:hint="default"/>
      <w:i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4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3B3FD4-BADC-41CC-8928-13B54DEB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>CHINA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福田区宣传文体系统2015年改革清单</dc:title>
  <dc:creator>USER</dc:creator>
  <cp:lastModifiedBy>微软用户</cp:lastModifiedBy>
  <cp:revision>2</cp:revision>
  <cp:lastPrinted>2016-01-13T10:29:00Z</cp:lastPrinted>
  <dcterms:created xsi:type="dcterms:W3CDTF">2016-03-28T08:16:00Z</dcterms:created>
  <dcterms:modified xsi:type="dcterms:W3CDTF">2016-03-28T08:16:00Z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