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6F" w:rsidRPr="00677B6F" w:rsidRDefault="00677B6F" w:rsidP="00677B6F">
      <w:pPr>
        <w:spacing w:line="579" w:lineRule="exact"/>
        <w:jc w:val="left"/>
        <w:rPr>
          <w:rFonts w:ascii="仿宋_GB2312" w:eastAsia="仿宋_GB2312" w:hint="eastAsia"/>
          <w:color w:val="000000" w:themeColor="text1"/>
          <w:sz w:val="32"/>
        </w:rPr>
      </w:pPr>
      <w:bookmarkStart w:id="0" w:name="_GoBack"/>
      <w:bookmarkEnd w:id="0"/>
      <w:r w:rsidRPr="00677B6F">
        <w:rPr>
          <w:rFonts w:ascii="仿宋_GB2312" w:eastAsia="仿宋_GB2312" w:hint="eastAsia"/>
          <w:color w:val="000000" w:themeColor="text1"/>
          <w:sz w:val="32"/>
        </w:rPr>
        <w:t>附件2</w:t>
      </w:r>
    </w:p>
    <w:p w:rsidR="00677B6F" w:rsidRDefault="00677B6F" w:rsidP="004767AE">
      <w:pPr>
        <w:autoSpaceDE w:val="0"/>
        <w:autoSpaceDN w:val="0"/>
        <w:spacing w:line="579" w:lineRule="exact"/>
        <w:jc w:val="center"/>
        <w:rPr>
          <w:rFonts w:asciiTheme="majorEastAsia" w:eastAsiaTheme="majorEastAsia" w:hAnsiTheme="majorEastAsia" w:cs="方正小标宋_GBK" w:hint="eastAsia"/>
          <w:color w:val="000000" w:themeColor="text1"/>
          <w:sz w:val="44"/>
          <w:szCs w:val="44"/>
        </w:rPr>
      </w:pPr>
    </w:p>
    <w:p w:rsidR="004767AE" w:rsidRPr="00C42E9B" w:rsidRDefault="004767AE" w:rsidP="004767AE">
      <w:pPr>
        <w:autoSpaceDE w:val="0"/>
        <w:autoSpaceDN w:val="0"/>
        <w:spacing w:line="579" w:lineRule="exact"/>
        <w:jc w:val="center"/>
        <w:rPr>
          <w:rFonts w:asciiTheme="majorEastAsia" w:eastAsiaTheme="majorEastAsia" w:hAnsiTheme="majorEastAsia" w:cs="方正小标宋_GBK"/>
          <w:color w:val="000000" w:themeColor="text1"/>
          <w:sz w:val="44"/>
          <w:szCs w:val="44"/>
        </w:rPr>
      </w:pPr>
      <w:r w:rsidRPr="00C42E9B">
        <w:rPr>
          <w:rFonts w:asciiTheme="majorEastAsia" w:eastAsiaTheme="majorEastAsia" w:hAnsiTheme="majorEastAsia" w:cs="方正小标宋_GBK" w:hint="eastAsia"/>
          <w:color w:val="000000" w:themeColor="text1"/>
          <w:sz w:val="44"/>
          <w:szCs w:val="44"/>
        </w:rPr>
        <w:t>福田区宣传文化体育事业发展专项资金</w:t>
      </w:r>
    </w:p>
    <w:p w:rsidR="0086365B" w:rsidRDefault="004767AE" w:rsidP="004767AE">
      <w:pPr>
        <w:autoSpaceDE w:val="0"/>
        <w:autoSpaceDN w:val="0"/>
        <w:spacing w:line="579" w:lineRule="exact"/>
        <w:jc w:val="center"/>
        <w:rPr>
          <w:rFonts w:asciiTheme="majorEastAsia" w:eastAsiaTheme="majorEastAsia" w:hAnsiTheme="majorEastAsia" w:cs="方正小标宋_GBK"/>
          <w:color w:val="000000" w:themeColor="text1"/>
          <w:sz w:val="44"/>
          <w:szCs w:val="44"/>
        </w:rPr>
      </w:pPr>
      <w:r w:rsidRPr="00C42E9B">
        <w:rPr>
          <w:rFonts w:asciiTheme="majorEastAsia" w:eastAsiaTheme="majorEastAsia" w:hAnsiTheme="majorEastAsia" w:cs="方正小标宋_GBK" w:hint="eastAsia"/>
          <w:color w:val="000000" w:themeColor="text1"/>
          <w:sz w:val="44"/>
          <w:szCs w:val="44"/>
        </w:rPr>
        <w:t>管理暂行办法</w:t>
      </w:r>
    </w:p>
    <w:p w:rsidR="004767AE" w:rsidRPr="0086365B" w:rsidRDefault="004767AE" w:rsidP="004767AE">
      <w:pPr>
        <w:autoSpaceDE w:val="0"/>
        <w:autoSpaceDN w:val="0"/>
        <w:spacing w:line="579" w:lineRule="exact"/>
        <w:jc w:val="center"/>
        <w:rPr>
          <w:rFonts w:asciiTheme="majorEastAsia" w:eastAsiaTheme="majorEastAsia" w:hAnsiTheme="majorEastAsia" w:cs="方正小标宋_GBK"/>
          <w:color w:val="000000" w:themeColor="text1"/>
          <w:sz w:val="32"/>
          <w:szCs w:val="44"/>
        </w:rPr>
      </w:pPr>
      <w:r w:rsidRPr="0086365B">
        <w:rPr>
          <w:rFonts w:asciiTheme="majorEastAsia" w:eastAsiaTheme="majorEastAsia" w:hAnsiTheme="majorEastAsia" w:cs="方正小标宋_GBK" w:hint="eastAsia"/>
          <w:color w:val="000000" w:themeColor="text1"/>
          <w:sz w:val="32"/>
          <w:szCs w:val="44"/>
        </w:rPr>
        <w:t>(修订</w:t>
      </w:r>
      <w:r w:rsidR="0086365B" w:rsidRPr="0086365B">
        <w:rPr>
          <w:rFonts w:asciiTheme="majorEastAsia" w:eastAsiaTheme="majorEastAsia" w:hAnsiTheme="majorEastAsia" w:cs="方正小标宋_GBK" w:hint="eastAsia"/>
          <w:color w:val="000000" w:themeColor="text1"/>
          <w:sz w:val="32"/>
          <w:szCs w:val="44"/>
        </w:rPr>
        <w:t>版征求意见稿</w:t>
      </w:r>
      <w:r w:rsidRPr="0086365B">
        <w:rPr>
          <w:rFonts w:asciiTheme="majorEastAsia" w:eastAsiaTheme="majorEastAsia" w:hAnsiTheme="majorEastAsia" w:cs="方正小标宋_GBK" w:hint="eastAsia"/>
          <w:color w:val="000000" w:themeColor="text1"/>
          <w:sz w:val="32"/>
          <w:szCs w:val="44"/>
        </w:rPr>
        <w:t>)</w:t>
      </w:r>
    </w:p>
    <w:p w:rsidR="004767AE" w:rsidRPr="00C42E9B" w:rsidRDefault="003F091D" w:rsidP="003F091D">
      <w:pPr>
        <w:tabs>
          <w:tab w:val="left" w:pos="7417"/>
        </w:tabs>
        <w:autoSpaceDE w:val="0"/>
        <w:autoSpaceDN w:val="0"/>
        <w:spacing w:line="579"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ab/>
      </w:r>
    </w:p>
    <w:p w:rsidR="004767AE" w:rsidRPr="00C42E9B" w:rsidRDefault="004767AE" w:rsidP="004767AE">
      <w:pPr>
        <w:spacing w:line="579" w:lineRule="exact"/>
        <w:jc w:val="center"/>
        <w:rPr>
          <w:rFonts w:ascii="黑体" w:eastAsia="黑体"/>
          <w:color w:val="000000" w:themeColor="text1"/>
          <w:sz w:val="32"/>
        </w:rPr>
      </w:pPr>
      <w:r w:rsidRPr="00C42E9B">
        <w:rPr>
          <w:rFonts w:ascii="黑体" w:eastAsia="黑体" w:hint="eastAsia"/>
          <w:color w:val="000000" w:themeColor="text1"/>
          <w:sz w:val="32"/>
        </w:rPr>
        <w:t>第一章　总　则</w:t>
      </w:r>
    </w:p>
    <w:p w:rsidR="004767AE" w:rsidRPr="00C42E9B" w:rsidRDefault="004767AE" w:rsidP="004767AE">
      <w:pPr>
        <w:spacing w:line="579" w:lineRule="exact"/>
        <w:jc w:val="center"/>
        <w:rPr>
          <w:rFonts w:ascii="黑体" w:eastAsia="黑体"/>
          <w:color w:val="000000" w:themeColor="text1"/>
          <w:sz w:val="32"/>
        </w:rPr>
      </w:pP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 xml:space="preserve">第一条  </w:t>
      </w:r>
      <w:r w:rsidR="000A5301" w:rsidRPr="00C42E9B">
        <w:rPr>
          <w:rFonts w:asciiTheme="minorHAnsi" w:eastAsia="仿宋_GB2312" w:hAnsiTheme="minorHAnsi" w:hint="eastAsia"/>
          <w:color w:val="000000" w:themeColor="text1"/>
          <w:sz w:val="32"/>
        </w:rPr>
        <w:t>为贯彻落实党的十九大精神</w:t>
      </w:r>
      <w:r w:rsidR="0089299F" w:rsidRPr="00C42E9B">
        <w:rPr>
          <w:rFonts w:asciiTheme="minorHAnsi" w:eastAsia="仿宋_GB2312" w:hAnsiTheme="minorHAnsi" w:hint="eastAsia"/>
          <w:color w:val="000000" w:themeColor="text1"/>
          <w:sz w:val="32"/>
        </w:rPr>
        <w:t>，</w:t>
      </w:r>
      <w:r w:rsidRPr="00C42E9B">
        <w:rPr>
          <w:rFonts w:ascii="仿宋_GB2312" w:eastAsia="仿宋_GB2312" w:hint="eastAsia"/>
          <w:color w:val="000000" w:themeColor="text1"/>
          <w:sz w:val="32"/>
        </w:rPr>
        <w:t>根据福田区委、区政府部署，进一步规范使用福田区宣传文化体育事业发展专项资金，依据深圳市和福田区财政资金管理的有关制度，制定本暂行办法。</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 xml:space="preserve">第二条  </w:t>
      </w:r>
      <w:r w:rsidRPr="00C42E9B">
        <w:rPr>
          <w:rFonts w:ascii="仿宋_GB2312" w:eastAsia="仿宋_GB2312" w:hint="eastAsia"/>
          <w:color w:val="000000" w:themeColor="text1"/>
          <w:sz w:val="32"/>
        </w:rPr>
        <w:t>福田区宣传文化体育事业发展专项资金（以下简称专项资金）是福田区委、区政府为进一步鼓励社会力量参与辖区高品质人文环境建设而设立的区级财政预算专项资金。</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 xml:space="preserve">第三条 </w:t>
      </w:r>
      <w:r w:rsidRPr="00C42E9B">
        <w:rPr>
          <w:rFonts w:ascii="仿宋_GB2312" w:eastAsia="仿宋_GB2312" w:hint="eastAsia"/>
          <w:color w:val="000000" w:themeColor="text1"/>
          <w:sz w:val="32"/>
        </w:rPr>
        <w:t xml:space="preserve"> 专项资金的使用和管理应符合以下原则：</w:t>
      </w:r>
    </w:p>
    <w:p w:rsidR="004767AE" w:rsidRPr="00C42E9B" w:rsidRDefault="004767AE" w:rsidP="004767AE">
      <w:pPr>
        <w:spacing w:line="579" w:lineRule="exact"/>
        <w:ind w:firstLineChars="200" w:firstLine="624"/>
        <w:rPr>
          <w:rFonts w:ascii="仿宋_GB2312" w:eastAsia="仿宋_GB2312"/>
          <w:color w:val="000000" w:themeColor="text1"/>
          <w:spacing w:val="-4"/>
          <w:sz w:val="32"/>
        </w:rPr>
      </w:pPr>
      <w:r w:rsidRPr="00C42E9B">
        <w:rPr>
          <w:rFonts w:ascii="仿宋_GB2312" w:eastAsia="仿宋_GB2312" w:hint="eastAsia"/>
          <w:color w:val="000000" w:themeColor="text1"/>
          <w:spacing w:val="-4"/>
          <w:sz w:val="32"/>
        </w:rPr>
        <w:t>（一）</w:t>
      </w:r>
      <w:r w:rsidRPr="00C42E9B">
        <w:rPr>
          <w:rFonts w:ascii="仿宋_GB2312" w:eastAsia="仿宋_GB2312" w:hint="eastAsia"/>
          <w:color w:val="000000" w:themeColor="text1"/>
          <w:spacing w:val="-6"/>
          <w:sz w:val="32"/>
        </w:rPr>
        <w:t>政府主导、突显公益，促进社会资源参与公共文体事业；</w:t>
      </w:r>
    </w:p>
    <w:p w:rsidR="004767AE" w:rsidRPr="00C42E9B" w:rsidRDefault="004767AE" w:rsidP="004767AE">
      <w:pPr>
        <w:spacing w:line="579" w:lineRule="exact"/>
        <w:ind w:firstLineChars="200" w:firstLine="624"/>
        <w:rPr>
          <w:rFonts w:ascii="仿宋_GB2312" w:eastAsia="仿宋_GB2312"/>
          <w:color w:val="000000" w:themeColor="text1"/>
          <w:spacing w:val="-4"/>
          <w:sz w:val="32"/>
        </w:rPr>
      </w:pPr>
      <w:r w:rsidRPr="00C42E9B">
        <w:rPr>
          <w:rFonts w:ascii="仿宋_GB2312" w:eastAsia="仿宋_GB2312" w:hint="eastAsia"/>
          <w:color w:val="000000" w:themeColor="text1"/>
          <w:spacing w:val="-4"/>
          <w:sz w:val="32"/>
        </w:rPr>
        <w:t>（二）</w:t>
      </w:r>
      <w:r w:rsidRPr="00C42E9B">
        <w:rPr>
          <w:rFonts w:ascii="仿宋_GB2312" w:eastAsia="仿宋_GB2312" w:hint="eastAsia"/>
          <w:color w:val="000000" w:themeColor="text1"/>
          <w:spacing w:val="-6"/>
          <w:sz w:val="32"/>
        </w:rPr>
        <w:t>鼓励创新、注重品质，推动社会宣传文体事业协调发展;</w:t>
      </w:r>
    </w:p>
    <w:p w:rsidR="004767AE" w:rsidRPr="00C42E9B" w:rsidRDefault="004767AE" w:rsidP="004767AE">
      <w:pPr>
        <w:spacing w:line="579" w:lineRule="exact"/>
        <w:ind w:firstLineChars="200" w:firstLine="624"/>
        <w:rPr>
          <w:rFonts w:ascii="仿宋_GB2312" w:eastAsia="仿宋_GB2312"/>
          <w:color w:val="000000" w:themeColor="text1"/>
          <w:spacing w:val="-4"/>
          <w:sz w:val="32"/>
        </w:rPr>
      </w:pPr>
      <w:r w:rsidRPr="00C42E9B">
        <w:rPr>
          <w:rFonts w:ascii="仿宋_GB2312" w:eastAsia="仿宋_GB2312" w:hint="eastAsia"/>
          <w:color w:val="000000" w:themeColor="text1"/>
          <w:spacing w:val="-4"/>
          <w:sz w:val="32"/>
        </w:rPr>
        <w:t>（三）公平开放、科学择优，兼顾社会效益和经济效益。</w:t>
      </w:r>
    </w:p>
    <w:p w:rsidR="004767AE" w:rsidRPr="00C42E9B" w:rsidRDefault="004767AE" w:rsidP="004767AE">
      <w:pPr>
        <w:spacing w:line="579" w:lineRule="exact"/>
        <w:jc w:val="center"/>
        <w:rPr>
          <w:rFonts w:ascii="黑体" w:eastAsia="黑体"/>
          <w:color w:val="000000" w:themeColor="text1"/>
          <w:sz w:val="32"/>
        </w:rPr>
      </w:pPr>
    </w:p>
    <w:p w:rsidR="004767AE" w:rsidRPr="00C42E9B" w:rsidRDefault="004767AE" w:rsidP="004767AE">
      <w:pPr>
        <w:spacing w:line="579" w:lineRule="exact"/>
        <w:jc w:val="center"/>
        <w:rPr>
          <w:rFonts w:ascii="黑体" w:eastAsia="黑体"/>
          <w:color w:val="000000" w:themeColor="text1"/>
          <w:sz w:val="32"/>
        </w:rPr>
      </w:pPr>
      <w:r w:rsidRPr="00C42E9B">
        <w:rPr>
          <w:rFonts w:ascii="黑体" w:eastAsia="黑体" w:hint="eastAsia"/>
          <w:color w:val="000000" w:themeColor="text1"/>
          <w:sz w:val="32"/>
        </w:rPr>
        <w:t>第二章　机构与职责</w:t>
      </w:r>
    </w:p>
    <w:p w:rsidR="004767AE" w:rsidRPr="00C42E9B" w:rsidRDefault="004767AE" w:rsidP="004767AE">
      <w:pPr>
        <w:spacing w:line="579" w:lineRule="exact"/>
        <w:jc w:val="center"/>
        <w:rPr>
          <w:rFonts w:ascii="黑体" w:eastAsia="黑体"/>
          <w:color w:val="000000" w:themeColor="text1"/>
          <w:sz w:val="32"/>
        </w:rPr>
      </w:pPr>
    </w:p>
    <w:p w:rsidR="004767AE" w:rsidRPr="00C42E9B" w:rsidRDefault="004767AE" w:rsidP="00DC6017">
      <w:pPr>
        <w:spacing w:line="579" w:lineRule="exact"/>
        <w:ind w:firstLineChars="200" w:firstLine="640"/>
        <w:rPr>
          <w:rFonts w:ascii="黑体" w:eastAsia="仿宋_GB2312"/>
          <w:color w:val="000000" w:themeColor="text1"/>
          <w:sz w:val="32"/>
        </w:rPr>
      </w:pPr>
      <w:r w:rsidRPr="00C42E9B">
        <w:rPr>
          <w:rFonts w:ascii="黑体" w:eastAsia="黑体" w:hint="eastAsia"/>
          <w:color w:val="000000" w:themeColor="text1"/>
          <w:sz w:val="32"/>
        </w:rPr>
        <w:t xml:space="preserve">第四条  </w:t>
      </w:r>
      <w:r w:rsidRPr="00C42E9B">
        <w:rPr>
          <w:rFonts w:ascii="黑体" w:eastAsia="仿宋_GB2312" w:hint="eastAsia"/>
          <w:color w:val="000000" w:themeColor="text1"/>
          <w:sz w:val="32"/>
        </w:rPr>
        <w:t>成立福田区宣传文化体育事业发展专项资金管理领导小组（下称“领导小组”），由区政府区长任组长，区委常委兼宣传部长任常务副组长，分管文体、外事、财政的区领导任副组长，区财政局、区委宣传部（文体局）、区外事办、区文联、区公共文体发展中心等部门的主要负责人任成员。领导小组办公室（下称“专项办”）设在区委宣传部（文体局），由区委宣传部（文体局）副部长（局长）任主任。</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第五条</w:t>
      </w:r>
      <w:r w:rsidRPr="00C42E9B">
        <w:rPr>
          <w:rFonts w:ascii="仿宋_GB2312" w:eastAsia="仿宋_GB2312" w:hint="eastAsia"/>
          <w:color w:val="000000" w:themeColor="text1"/>
          <w:sz w:val="32"/>
        </w:rPr>
        <w:t xml:space="preserve">  建立福田区宣传文体事业发展专项资金专家库（下称专家库），由符合一定条件的宣传文体事业专家、国际合作与交流领域专家、学者以及具有丰富经验的宣传文体工作（或宣传文体资金管理工作）管理人员组成。</w:t>
      </w:r>
    </w:p>
    <w:p w:rsidR="004767AE" w:rsidRPr="00C42E9B" w:rsidRDefault="004767AE" w:rsidP="004767AE">
      <w:pPr>
        <w:spacing w:line="579" w:lineRule="exact"/>
        <w:ind w:firstLineChars="200" w:firstLine="640"/>
        <w:rPr>
          <w:rFonts w:ascii="仿宋_GB2312" w:eastAsia="仿宋_GB2312"/>
          <w:color w:val="000000" w:themeColor="text1"/>
          <w:sz w:val="32"/>
          <w:u w:val="single"/>
        </w:rPr>
      </w:pPr>
      <w:r w:rsidRPr="00C42E9B">
        <w:rPr>
          <w:rFonts w:ascii="仿宋_GB2312" w:eastAsia="仿宋_GB2312" w:hint="eastAsia"/>
          <w:color w:val="000000" w:themeColor="text1"/>
          <w:sz w:val="32"/>
        </w:rPr>
        <w:t>专项资金项目评审组包括方案评审组和预算评审组。方案评审组由从专家库中随机抽选的专家组成，负责对申报项目方案的必要性、可行性、创新性和预期社会效益等进行评审；邀请辖区“两代表</w:t>
      </w:r>
      <w:proofErr w:type="gramStart"/>
      <w:r w:rsidRPr="00C42E9B">
        <w:rPr>
          <w:rFonts w:ascii="仿宋_GB2312" w:eastAsia="仿宋_GB2312" w:hint="eastAsia"/>
          <w:color w:val="000000" w:themeColor="text1"/>
          <w:sz w:val="32"/>
        </w:rPr>
        <w:t>一</w:t>
      </w:r>
      <w:proofErr w:type="gramEnd"/>
      <w:r w:rsidRPr="00C42E9B">
        <w:rPr>
          <w:rFonts w:ascii="仿宋_GB2312" w:eastAsia="仿宋_GB2312" w:hint="eastAsia"/>
          <w:color w:val="000000" w:themeColor="text1"/>
          <w:sz w:val="32"/>
        </w:rPr>
        <w:t>委员”列席方案评审会议。</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预算评审组由专项办委托具有相应资质的专业财务或价格审核机构组成，负责对评审通过的项目进行经费预算审核，根据项目方案提出预算经费建议。</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福田区文化议事会对重大项目是否立项，进入专家评审环节前进行评议，评议意见供专项资金领导</w:t>
      </w:r>
      <w:r w:rsidR="00A17FE6" w:rsidRPr="00C42E9B">
        <w:rPr>
          <w:rFonts w:ascii="仿宋_GB2312" w:eastAsia="仿宋_GB2312" w:hint="eastAsia"/>
          <w:color w:val="000000" w:themeColor="text1"/>
          <w:sz w:val="32"/>
        </w:rPr>
        <w:t>小组负责同志</w:t>
      </w:r>
      <w:r w:rsidR="00CB1CCF" w:rsidRPr="00C42E9B">
        <w:rPr>
          <w:rFonts w:ascii="仿宋_GB2312" w:eastAsia="仿宋_GB2312" w:hint="eastAsia"/>
          <w:color w:val="000000" w:themeColor="text1"/>
          <w:sz w:val="32"/>
        </w:rPr>
        <w:t>审定</w:t>
      </w:r>
      <w:r w:rsidR="00C70E82" w:rsidRPr="00C42E9B">
        <w:rPr>
          <w:rFonts w:ascii="仿宋_GB2312" w:eastAsia="仿宋_GB2312" w:hint="eastAsia"/>
          <w:color w:val="000000" w:themeColor="text1"/>
          <w:sz w:val="32"/>
        </w:rPr>
        <w:t>。</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第六条</w:t>
      </w:r>
      <w:r w:rsidRPr="00C42E9B">
        <w:rPr>
          <w:rFonts w:ascii="仿宋_GB2312" w:eastAsia="仿宋_GB2312" w:hint="eastAsia"/>
          <w:color w:val="000000" w:themeColor="text1"/>
          <w:sz w:val="32"/>
        </w:rPr>
        <w:t xml:space="preserve">  领导小组的职责：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lastRenderedPageBreak/>
        <w:t>（一）审定专项资金的使用政策及配套管理制度等事项；</w:t>
      </w:r>
    </w:p>
    <w:p w:rsidR="004767AE" w:rsidRPr="00C42E9B" w:rsidRDefault="004767AE" w:rsidP="00AD5233">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（二）审核专项资金预决算，审定专项资金使用计划安排；</w:t>
      </w:r>
    </w:p>
    <w:p w:rsidR="003D0566" w:rsidRPr="00C42E9B" w:rsidRDefault="003D0566" w:rsidP="004767AE">
      <w:pPr>
        <w:spacing w:line="579" w:lineRule="exact"/>
        <w:ind w:firstLineChars="200" w:firstLine="640"/>
        <w:rPr>
          <w:rFonts w:asciiTheme="minorHAnsi" w:eastAsia="仿宋_GB2312" w:hAnsiTheme="minorHAnsi"/>
          <w:color w:val="000000" w:themeColor="text1"/>
          <w:sz w:val="32"/>
        </w:rPr>
      </w:pPr>
      <w:r w:rsidRPr="00C42E9B">
        <w:rPr>
          <w:rFonts w:asciiTheme="minorHAnsi" w:eastAsia="仿宋_GB2312" w:hAnsiTheme="minorHAnsi" w:hint="eastAsia"/>
          <w:color w:val="000000" w:themeColor="text1"/>
          <w:sz w:val="32"/>
        </w:rPr>
        <w:t>（三）</w:t>
      </w:r>
      <w:r w:rsidR="000C6544" w:rsidRPr="00C42E9B">
        <w:rPr>
          <w:rFonts w:asciiTheme="minorHAnsi" w:eastAsia="仿宋_GB2312" w:hAnsiTheme="minorHAnsi" w:hint="eastAsia"/>
          <w:color w:val="000000" w:themeColor="text1"/>
          <w:sz w:val="32"/>
        </w:rPr>
        <w:t>审议专项资金资助项目及额度。</w:t>
      </w:r>
    </w:p>
    <w:p w:rsidR="004767AE" w:rsidRPr="00C42E9B" w:rsidRDefault="004767AE" w:rsidP="004767AE">
      <w:pPr>
        <w:spacing w:line="579" w:lineRule="exact"/>
        <w:ind w:firstLineChars="199" w:firstLine="637"/>
        <w:rPr>
          <w:rFonts w:ascii="仿宋_GB2312" w:eastAsia="仿宋_GB2312"/>
          <w:color w:val="000000" w:themeColor="text1"/>
          <w:sz w:val="32"/>
        </w:rPr>
      </w:pPr>
      <w:r w:rsidRPr="00C42E9B">
        <w:rPr>
          <w:rFonts w:ascii="仿宋_GB2312" w:eastAsia="仿宋_GB2312" w:hint="eastAsia"/>
          <w:iCs/>
          <w:color w:val="000000" w:themeColor="text1"/>
          <w:sz w:val="32"/>
        </w:rPr>
        <w:t>（</w:t>
      </w:r>
      <w:r w:rsidR="003D0566" w:rsidRPr="00C42E9B">
        <w:rPr>
          <w:rFonts w:ascii="仿宋_GB2312" w:eastAsia="仿宋_GB2312" w:hint="eastAsia"/>
          <w:iCs/>
          <w:color w:val="000000" w:themeColor="text1"/>
          <w:sz w:val="32"/>
        </w:rPr>
        <w:t>四</w:t>
      </w:r>
      <w:r w:rsidRPr="00C42E9B">
        <w:rPr>
          <w:rFonts w:ascii="仿宋_GB2312" w:eastAsia="仿宋_GB2312" w:hint="eastAsia"/>
          <w:color w:val="000000" w:themeColor="text1"/>
          <w:sz w:val="32"/>
        </w:rPr>
        <w:t>）其他需要领导小组审定的事项。</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第七条</w:t>
      </w:r>
      <w:r w:rsidRPr="00C42E9B">
        <w:rPr>
          <w:rFonts w:ascii="仿宋_GB2312" w:eastAsia="仿宋_GB2312" w:hint="eastAsia"/>
          <w:color w:val="000000" w:themeColor="text1"/>
          <w:sz w:val="32"/>
        </w:rPr>
        <w:t xml:space="preserve">  区委宣传部（文体局）的职责：</w:t>
      </w:r>
    </w:p>
    <w:p w:rsidR="004767AE" w:rsidRPr="00C42E9B" w:rsidRDefault="004767AE" w:rsidP="004767AE">
      <w:pPr>
        <w:spacing w:line="579" w:lineRule="exact"/>
        <w:ind w:firstLineChars="200" w:firstLine="640"/>
        <w:rPr>
          <w:rFonts w:ascii="仿宋_GB2312" w:eastAsia="仿宋_GB2312"/>
          <w:iCs/>
          <w:color w:val="000000" w:themeColor="text1"/>
          <w:sz w:val="32"/>
        </w:rPr>
      </w:pPr>
      <w:r w:rsidRPr="00C42E9B">
        <w:rPr>
          <w:rFonts w:ascii="仿宋_GB2312" w:eastAsia="仿宋_GB2312" w:hint="eastAsia"/>
          <w:iCs/>
          <w:color w:val="000000" w:themeColor="text1"/>
          <w:sz w:val="32"/>
        </w:rPr>
        <w:t>（一）负责拟定专项资金的使用政策及配套管理制度；</w:t>
      </w:r>
    </w:p>
    <w:p w:rsidR="004767AE" w:rsidRPr="00C42E9B" w:rsidRDefault="004767AE" w:rsidP="004767AE">
      <w:pPr>
        <w:spacing w:line="579" w:lineRule="exact"/>
        <w:ind w:firstLineChars="200" w:firstLine="640"/>
        <w:rPr>
          <w:rFonts w:ascii="仿宋_GB2312" w:eastAsia="仿宋_GB2312"/>
          <w:iCs/>
          <w:color w:val="000000" w:themeColor="text1"/>
          <w:sz w:val="32"/>
        </w:rPr>
      </w:pPr>
      <w:r w:rsidRPr="00C42E9B">
        <w:rPr>
          <w:rFonts w:ascii="仿宋_GB2312" w:eastAsia="仿宋_GB2312" w:hint="eastAsia"/>
          <w:iCs/>
          <w:color w:val="000000" w:themeColor="text1"/>
          <w:sz w:val="32"/>
        </w:rPr>
        <w:t>（二）初审专项资金年度预（决）算；</w:t>
      </w:r>
    </w:p>
    <w:p w:rsidR="004767AE" w:rsidRPr="00C42E9B" w:rsidRDefault="004767AE" w:rsidP="004767AE">
      <w:pPr>
        <w:spacing w:line="579" w:lineRule="exact"/>
        <w:ind w:firstLineChars="200" w:firstLine="640"/>
        <w:rPr>
          <w:rFonts w:ascii="仿宋_GB2312" w:eastAsia="仿宋_GB2312"/>
          <w:iCs/>
          <w:color w:val="000000" w:themeColor="text1"/>
          <w:sz w:val="32"/>
        </w:rPr>
      </w:pPr>
      <w:r w:rsidRPr="00C42E9B">
        <w:rPr>
          <w:rFonts w:ascii="仿宋_GB2312" w:eastAsia="仿宋_GB2312" w:hint="eastAsia"/>
          <w:iCs/>
          <w:color w:val="000000" w:themeColor="text1"/>
          <w:sz w:val="32"/>
        </w:rPr>
        <w:t>（三）审核专项资金年度使用计划；</w:t>
      </w:r>
    </w:p>
    <w:p w:rsidR="004767AE" w:rsidRPr="00C42E9B" w:rsidRDefault="004767AE" w:rsidP="004767AE">
      <w:pPr>
        <w:spacing w:line="579" w:lineRule="exact"/>
        <w:ind w:firstLineChars="200" w:firstLine="640"/>
        <w:rPr>
          <w:rFonts w:ascii="仿宋_GB2312" w:eastAsia="仿宋_GB2312"/>
          <w:iCs/>
          <w:color w:val="000000" w:themeColor="text1"/>
          <w:sz w:val="32"/>
        </w:rPr>
      </w:pPr>
      <w:r w:rsidRPr="00C42E9B">
        <w:rPr>
          <w:rFonts w:ascii="仿宋_GB2312" w:eastAsia="仿宋_GB2312" w:hint="eastAsia"/>
          <w:iCs/>
          <w:color w:val="000000" w:themeColor="text1"/>
          <w:sz w:val="32"/>
        </w:rPr>
        <w:t>（四）负责专项资金使用的绩效管理并按年度向区有关部门提供绩效报告；</w:t>
      </w:r>
    </w:p>
    <w:p w:rsidR="004767AE" w:rsidRPr="00C42E9B" w:rsidRDefault="004767AE" w:rsidP="004767AE">
      <w:pPr>
        <w:spacing w:line="579" w:lineRule="exact"/>
        <w:ind w:firstLineChars="200" w:firstLine="640"/>
        <w:rPr>
          <w:rFonts w:ascii="仿宋_GB2312" w:eastAsia="仿宋_GB2312"/>
          <w:iCs/>
          <w:color w:val="000000" w:themeColor="text1"/>
          <w:sz w:val="32"/>
        </w:rPr>
      </w:pPr>
      <w:r w:rsidRPr="00C42E9B">
        <w:rPr>
          <w:rFonts w:ascii="仿宋_GB2312" w:eastAsia="仿宋_GB2312" w:hint="eastAsia"/>
          <w:iCs/>
          <w:color w:val="000000" w:themeColor="text1"/>
          <w:sz w:val="32"/>
        </w:rPr>
        <w:t>（五）制定专项资金管理的配套实施细则、办法和操作规程；</w:t>
      </w:r>
    </w:p>
    <w:p w:rsidR="004767AE" w:rsidRPr="00C42E9B" w:rsidRDefault="004767AE" w:rsidP="004767AE">
      <w:pPr>
        <w:spacing w:line="579" w:lineRule="exact"/>
        <w:ind w:firstLineChars="200" w:firstLine="640"/>
        <w:rPr>
          <w:rFonts w:ascii="仿宋_GB2312" w:eastAsia="仿宋_GB2312"/>
          <w:iCs/>
          <w:color w:val="000000" w:themeColor="text1"/>
          <w:sz w:val="32"/>
        </w:rPr>
      </w:pPr>
      <w:r w:rsidRPr="00C42E9B">
        <w:rPr>
          <w:rFonts w:ascii="仿宋_GB2312" w:eastAsia="仿宋_GB2312" w:hint="eastAsia"/>
          <w:iCs/>
          <w:color w:val="000000" w:themeColor="text1"/>
          <w:sz w:val="32"/>
        </w:rPr>
        <w:t>（六）指导专项办的业务工作。</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 xml:space="preserve">第八条 </w:t>
      </w:r>
      <w:r w:rsidRPr="00C42E9B">
        <w:rPr>
          <w:rFonts w:ascii="仿宋_GB2312" w:eastAsia="仿宋_GB2312" w:hint="eastAsia"/>
          <w:color w:val="000000" w:themeColor="text1"/>
          <w:sz w:val="32"/>
        </w:rPr>
        <w:t xml:space="preserve"> 专项办的职责：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（一）负责编制专项资金的年度预决算；</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（二）负责制定及发布申报指南、承办专项资金领导小组会议、发布支持项目公示，分配支持项目的</w:t>
      </w:r>
      <w:r w:rsidR="00C83EA0" w:rsidRPr="00C42E9B">
        <w:rPr>
          <w:rFonts w:ascii="仿宋_GB2312" w:eastAsia="仿宋_GB2312" w:hint="eastAsia"/>
          <w:color w:val="000000" w:themeColor="text1"/>
          <w:sz w:val="32"/>
        </w:rPr>
        <w:t>业务指导单位</w:t>
      </w:r>
      <w:r w:rsidRPr="00C42E9B">
        <w:rPr>
          <w:rFonts w:ascii="仿宋_GB2312" w:eastAsia="仿宋_GB2312" w:hint="eastAsia"/>
          <w:color w:val="000000" w:themeColor="text1"/>
          <w:sz w:val="32"/>
        </w:rPr>
        <w:t>，组织</w:t>
      </w:r>
      <w:r w:rsidR="00C83EA0" w:rsidRPr="00C42E9B">
        <w:rPr>
          <w:rFonts w:ascii="仿宋_GB2312" w:eastAsia="仿宋_GB2312" w:hint="eastAsia"/>
          <w:color w:val="000000" w:themeColor="text1"/>
          <w:sz w:val="32"/>
        </w:rPr>
        <w:t>业务指导单位</w:t>
      </w:r>
      <w:r w:rsidRPr="00C42E9B">
        <w:rPr>
          <w:rFonts w:ascii="仿宋_GB2312" w:eastAsia="仿宋_GB2312" w:hint="eastAsia"/>
          <w:color w:val="000000" w:themeColor="text1"/>
          <w:sz w:val="32"/>
        </w:rPr>
        <w:t>对支持项目进行</w:t>
      </w:r>
      <w:r w:rsidR="007932F4" w:rsidRPr="00C42E9B">
        <w:rPr>
          <w:rFonts w:ascii="仿宋_GB2312" w:eastAsia="仿宋_GB2312" w:hint="eastAsia"/>
          <w:color w:val="000000" w:themeColor="text1"/>
          <w:sz w:val="32"/>
        </w:rPr>
        <w:t>业务指导、</w:t>
      </w:r>
      <w:r w:rsidRPr="00C42E9B">
        <w:rPr>
          <w:rFonts w:ascii="仿宋_GB2312" w:eastAsia="仿宋_GB2312" w:hint="eastAsia"/>
          <w:color w:val="000000" w:themeColor="text1"/>
          <w:sz w:val="32"/>
        </w:rPr>
        <w:t>跟踪管理等工作；</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（三）负责编制专项资金年度使用计划；</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（四）负责专项资金专家库及项目库的建设及管理；</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（五）负责拟制专项资金项目评审规则；</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（六）负责专项资金项目受理、考察、立项初审、组织</w:t>
      </w:r>
      <w:r w:rsidRPr="00C42E9B">
        <w:rPr>
          <w:rFonts w:ascii="仿宋_GB2312" w:eastAsia="仿宋_GB2312" w:hint="eastAsia"/>
          <w:color w:val="000000" w:themeColor="text1"/>
          <w:sz w:val="32"/>
        </w:rPr>
        <w:lastRenderedPageBreak/>
        <w:t>方案评审及拟资助项目的预算评审工作；</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专项</w:t>
      </w:r>
      <w:proofErr w:type="gramStart"/>
      <w:r w:rsidRPr="00C42E9B">
        <w:rPr>
          <w:rFonts w:ascii="仿宋_GB2312" w:eastAsia="仿宋_GB2312" w:hint="eastAsia"/>
          <w:color w:val="000000" w:themeColor="text1"/>
          <w:sz w:val="32"/>
        </w:rPr>
        <w:t>办可以</w:t>
      </w:r>
      <w:proofErr w:type="gramEnd"/>
      <w:r w:rsidRPr="00C42E9B">
        <w:rPr>
          <w:rFonts w:ascii="仿宋_GB2312" w:eastAsia="仿宋_GB2312" w:hint="eastAsia"/>
          <w:color w:val="000000" w:themeColor="text1"/>
          <w:sz w:val="32"/>
        </w:rPr>
        <w:t>根据需要以购买服务的形式委托第三</w:t>
      </w:r>
      <w:proofErr w:type="gramStart"/>
      <w:r w:rsidRPr="00C42E9B">
        <w:rPr>
          <w:rFonts w:ascii="仿宋_GB2312" w:eastAsia="仿宋_GB2312" w:hint="eastAsia"/>
          <w:color w:val="000000" w:themeColor="text1"/>
          <w:sz w:val="32"/>
        </w:rPr>
        <w:t>方社会</w:t>
      </w:r>
      <w:proofErr w:type="gramEnd"/>
      <w:r w:rsidRPr="00C42E9B">
        <w:rPr>
          <w:rFonts w:ascii="仿宋_GB2312" w:eastAsia="仿宋_GB2312" w:hint="eastAsia"/>
          <w:color w:val="000000" w:themeColor="text1"/>
          <w:sz w:val="32"/>
        </w:rPr>
        <w:t>机构协助开展相关工作，如受理项目资料、参与项目评审前调查，提出项目方案优化建议，进行项目预算评审等；第三</w:t>
      </w:r>
      <w:proofErr w:type="gramStart"/>
      <w:r w:rsidRPr="00C42E9B">
        <w:rPr>
          <w:rFonts w:ascii="仿宋_GB2312" w:eastAsia="仿宋_GB2312" w:hint="eastAsia"/>
          <w:color w:val="000000" w:themeColor="text1"/>
          <w:sz w:val="32"/>
        </w:rPr>
        <w:t>方社会</w:t>
      </w:r>
      <w:proofErr w:type="gramEnd"/>
      <w:r w:rsidRPr="00C42E9B">
        <w:rPr>
          <w:rFonts w:ascii="仿宋_GB2312" w:eastAsia="仿宋_GB2312" w:hint="eastAsia"/>
          <w:color w:val="000000" w:themeColor="text1"/>
          <w:sz w:val="32"/>
        </w:rPr>
        <w:t>机构应在专项办的指导和监督下，客观公正地履行所委托的工作职责，未经专项办或领导小组同意，不得擅自对外提供或泄露与项目评审有关的信息。</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 xml:space="preserve">（七）负责专项资金项目的实施监督，通过公开方式委托第三方机构独立开展资金项目的绩效管理，包括项目验收、社会调查、绩效评估等工作，并按年度提交绩效评价报告； </w:t>
      </w:r>
    </w:p>
    <w:p w:rsidR="004767AE" w:rsidRPr="00C42E9B" w:rsidRDefault="004767AE" w:rsidP="004767AE">
      <w:pPr>
        <w:numPr>
          <w:ilvl w:val="0"/>
          <w:numId w:val="1"/>
        </w:num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完成领导小组委托的其他事项。</w:t>
      </w:r>
    </w:p>
    <w:p w:rsidR="004767AE" w:rsidRPr="00C42E9B" w:rsidRDefault="004767AE" w:rsidP="00DC6017">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第九条</w:t>
      </w:r>
      <w:r w:rsidRPr="00C42E9B">
        <w:rPr>
          <w:rFonts w:ascii="仿宋_GB2312" w:eastAsia="仿宋_GB2312" w:hint="eastAsia"/>
          <w:color w:val="000000" w:themeColor="text1"/>
          <w:sz w:val="32"/>
        </w:rPr>
        <w:t xml:space="preserve">  区财政局的职责：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（一）负责专项资金的预算安排和使用监督；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（二）办理专项资金预算指标下达</w:t>
      </w:r>
      <w:r w:rsidR="00DC1CD6" w:rsidRPr="00C42E9B">
        <w:rPr>
          <w:rFonts w:ascii="仿宋_GB2312" w:eastAsia="仿宋_GB2312" w:hint="eastAsia"/>
          <w:color w:val="000000" w:themeColor="text1"/>
          <w:sz w:val="32"/>
        </w:rPr>
        <w:t>和国库集中支付</w:t>
      </w:r>
      <w:r w:rsidRPr="00C42E9B">
        <w:rPr>
          <w:rFonts w:ascii="仿宋_GB2312" w:eastAsia="仿宋_GB2312" w:hint="eastAsia"/>
          <w:color w:val="000000" w:themeColor="text1"/>
          <w:sz w:val="32"/>
        </w:rPr>
        <w:t>；</w:t>
      </w:r>
    </w:p>
    <w:p w:rsidR="00716F26" w:rsidRPr="00C42E9B" w:rsidRDefault="005E4523" w:rsidP="00D01D1B">
      <w:pPr>
        <w:spacing w:line="579" w:lineRule="exact"/>
        <w:ind w:firstLineChars="200" w:firstLine="640"/>
        <w:rPr>
          <w:rFonts w:ascii="仿宋_GB2312" w:eastAsia="仿宋_GB2312" w:hAnsi="仿宋_GB2312"/>
          <w:color w:val="000000" w:themeColor="text1"/>
          <w:sz w:val="32"/>
        </w:rPr>
      </w:pPr>
      <w:r w:rsidRPr="00C42E9B">
        <w:rPr>
          <w:rFonts w:asciiTheme="minorHAnsi" w:eastAsia="仿宋_GB2312" w:hAnsiTheme="minorHAnsi" w:hint="eastAsia"/>
          <w:color w:val="000000" w:themeColor="text1"/>
          <w:sz w:val="32"/>
        </w:rPr>
        <w:t>（三）</w:t>
      </w:r>
      <w:r w:rsidR="006F3F68" w:rsidRPr="00C42E9B">
        <w:rPr>
          <w:rFonts w:ascii="仿宋_GB2312" w:eastAsia="仿宋_GB2312" w:hAnsi="仿宋_GB2312" w:hint="eastAsia"/>
          <w:color w:val="000000" w:themeColor="text1"/>
          <w:sz w:val="32"/>
        </w:rPr>
        <w:t>组织实施</w:t>
      </w:r>
      <w:r w:rsidRPr="00C42E9B">
        <w:rPr>
          <w:rFonts w:ascii="仿宋_GB2312" w:eastAsia="仿宋_GB2312" w:hAnsi="仿宋_GB2312" w:hint="eastAsia"/>
          <w:color w:val="000000" w:themeColor="text1"/>
          <w:sz w:val="32"/>
        </w:rPr>
        <w:t>专项资金总体绩效评价及有效监督。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 xml:space="preserve">第十条  </w:t>
      </w:r>
      <w:r w:rsidRPr="00C42E9B">
        <w:rPr>
          <w:rFonts w:ascii="仿宋_GB2312" w:eastAsia="仿宋_GB2312" w:hint="eastAsia"/>
          <w:color w:val="000000" w:themeColor="text1"/>
          <w:sz w:val="32"/>
        </w:rPr>
        <w:t>领导小组各成员单位职责: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（一）负责对</w:t>
      </w:r>
      <w:r w:rsidR="008B1394" w:rsidRPr="00C42E9B">
        <w:rPr>
          <w:rFonts w:ascii="仿宋_GB2312" w:eastAsia="仿宋_GB2312" w:hint="eastAsia"/>
          <w:color w:val="000000" w:themeColor="text1"/>
          <w:sz w:val="32"/>
        </w:rPr>
        <w:t>由其业务指导</w:t>
      </w:r>
      <w:r w:rsidRPr="00C42E9B">
        <w:rPr>
          <w:rFonts w:ascii="仿宋_GB2312" w:eastAsia="仿宋_GB2312" w:hint="eastAsia"/>
          <w:color w:val="000000" w:themeColor="text1"/>
          <w:sz w:val="32"/>
        </w:rPr>
        <w:t>的实行核准制的申报项目提出审核意见；</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（二）参加专项资金领导小组会议，提出项目资助意见和建议；</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（三）负责对</w:t>
      </w:r>
      <w:r w:rsidR="00E31126" w:rsidRPr="00C42E9B">
        <w:rPr>
          <w:rFonts w:ascii="仿宋_GB2312" w:eastAsia="仿宋_GB2312" w:hint="eastAsia"/>
          <w:color w:val="000000" w:themeColor="text1"/>
          <w:sz w:val="32"/>
        </w:rPr>
        <w:t>由本单位业务指导</w:t>
      </w:r>
      <w:r w:rsidRPr="00C42E9B">
        <w:rPr>
          <w:rFonts w:ascii="仿宋_GB2312" w:eastAsia="仿宋_GB2312" w:hint="eastAsia"/>
          <w:color w:val="000000" w:themeColor="text1"/>
          <w:sz w:val="32"/>
        </w:rPr>
        <w:t>的资助项目进行项目管理，指导项目实施，提出项目完成效果的评价意见。</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第十一条</w:t>
      </w:r>
      <w:r w:rsidRPr="00C42E9B">
        <w:rPr>
          <w:rFonts w:ascii="仿宋_GB2312" w:eastAsia="仿宋_GB2312" w:hint="eastAsia"/>
          <w:color w:val="000000" w:themeColor="text1"/>
          <w:sz w:val="32"/>
        </w:rPr>
        <w:t xml:space="preserve">　专项资金项目实施单位的责任：</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（一）编制项目预决算；</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lastRenderedPageBreak/>
        <w:t>（二）严格按</w:t>
      </w:r>
      <w:r w:rsidR="00CC7013" w:rsidRPr="00C42E9B">
        <w:rPr>
          <w:rFonts w:ascii="仿宋_GB2312" w:eastAsia="仿宋_GB2312" w:hint="eastAsia"/>
          <w:color w:val="000000" w:themeColor="text1"/>
          <w:sz w:val="32"/>
        </w:rPr>
        <w:t>责任书及其附件约定</w:t>
      </w:r>
      <w:r w:rsidRPr="00C42E9B">
        <w:rPr>
          <w:rFonts w:ascii="仿宋_GB2312" w:eastAsia="仿宋_GB2312" w:hint="eastAsia"/>
          <w:color w:val="000000" w:themeColor="text1"/>
          <w:sz w:val="32"/>
        </w:rPr>
        <w:t>内容完成项目实施；</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（三）按照相关法律法规和财务管理制度的要求，对项目资金进行会计核算和财务管理；</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（四）接受专项办及有关部门的监督检查和绩效评估；</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（五）按要求提供专项资金使用情况和项目执行情况的报告以及有关财务报表；</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（六）对报送的申请材料、项目实施情况报告、财务报告的真实有效性负责；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（七）对项目资金使用的规范性和有效性负责；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（八）对于不具备完成以上工作资质的小型活动实施方，参照上述条款执行。</w:t>
      </w:r>
    </w:p>
    <w:p w:rsidR="004767AE" w:rsidRPr="00C42E9B" w:rsidRDefault="004767AE" w:rsidP="004767AE">
      <w:pPr>
        <w:spacing w:line="579" w:lineRule="exact"/>
        <w:ind w:firstLineChars="200" w:firstLine="640"/>
        <w:rPr>
          <w:rFonts w:ascii="仿宋_GB2312" w:eastAsia="仿宋_GB2312"/>
          <w:color w:val="000000" w:themeColor="text1"/>
          <w:sz w:val="32"/>
        </w:rPr>
      </w:pPr>
    </w:p>
    <w:p w:rsidR="004767AE" w:rsidRPr="00C42E9B" w:rsidRDefault="004767AE" w:rsidP="004767AE">
      <w:pPr>
        <w:spacing w:line="579" w:lineRule="exact"/>
        <w:jc w:val="center"/>
        <w:rPr>
          <w:rFonts w:ascii="仿宋_GB2312" w:eastAsia="仿宋_GB2312"/>
          <w:iCs/>
          <w:color w:val="000000" w:themeColor="text1"/>
          <w:sz w:val="32"/>
        </w:rPr>
      </w:pPr>
      <w:r w:rsidRPr="00C42E9B">
        <w:rPr>
          <w:rFonts w:ascii="黑体" w:eastAsia="黑体" w:hint="eastAsia"/>
          <w:color w:val="000000" w:themeColor="text1"/>
          <w:sz w:val="32"/>
        </w:rPr>
        <w:t>第三章　申报主体和适用范围</w:t>
      </w:r>
    </w:p>
    <w:p w:rsidR="004767AE" w:rsidRPr="00C42E9B" w:rsidRDefault="004767AE" w:rsidP="004767AE">
      <w:pPr>
        <w:spacing w:line="579" w:lineRule="exact"/>
        <w:jc w:val="center"/>
        <w:rPr>
          <w:rFonts w:ascii="黑体" w:eastAsia="黑体"/>
          <w:color w:val="000000" w:themeColor="text1"/>
          <w:sz w:val="32"/>
        </w:rPr>
      </w:pP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Ansi="黑体" w:cs="黑体" w:hint="eastAsia"/>
          <w:color w:val="000000" w:themeColor="text1"/>
          <w:sz w:val="32"/>
        </w:rPr>
        <w:t xml:space="preserve">第十二条　</w:t>
      </w:r>
      <w:r w:rsidRPr="00C42E9B">
        <w:rPr>
          <w:rFonts w:ascii="仿宋_GB2312" w:eastAsia="仿宋_GB2312" w:hint="eastAsia"/>
          <w:color w:val="000000" w:themeColor="text1"/>
          <w:sz w:val="32"/>
        </w:rPr>
        <w:t>专项资金使用方式包括项目资助与项目采购。</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Ansi="黑体" w:cs="黑体" w:hint="eastAsia"/>
          <w:color w:val="000000" w:themeColor="text1"/>
          <w:sz w:val="32"/>
        </w:rPr>
        <w:t>第十三条</w:t>
      </w:r>
      <w:r w:rsidRPr="00C42E9B">
        <w:rPr>
          <w:rFonts w:ascii="仿宋_GB2312" w:eastAsia="仿宋_GB2312" w:hint="eastAsia"/>
          <w:color w:val="000000" w:themeColor="text1"/>
          <w:sz w:val="32"/>
        </w:rPr>
        <w:t xml:space="preserve">  合法注册的区内外文体类企业、社会团体和个人均可向专项资金申报项目资助。其中，个人主体申报范围限于本办法第十四条的文艺精品创作、出版。</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项目采购申报人条件参见本办法附则《福田区公益文体活动采购配送暂行办法》的相关规定。</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 xml:space="preserve">第十四条　</w:t>
      </w:r>
      <w:r w:rsidRPr="00C42E9B">
        <w:rPr>
          <w:rFonts w:ascii="仿宋_GB2312" w:eastAsia="仿宋_GB2312" w:hint="eastAsia"/>
          <w:color w:val="000000" w:themeColor="text1"/>
          <w:sz w:val="32"/>
        </w:rPr>
        <w:t>下列项目可申请专项资金资助:</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（一）公共文化体育活动。包括满足人民群众多层次、多方面、多样性的精神文化和体育健身需求的文艺演出、文</w:t>
      </w:r>
      <w:r w:rsidRPr="00C42E9B">
        <w:rPr>
          <w:rFonts w:ascii="仿宋_GB2312" w:eastAsia="仿宋_GB2312" w:hint="eastAsia"/>
          <w:color w:val="000000" w:themeColor="text1"/>
          <w:sz w:val="32"/>
        </w:rPr>
        <w:lastRenderedPageBreak/>
        <w:t>化节庆、全民健身、文体赛事、全民阅读、文学艺术、书画摄影、民族民间传统文化体育等各类文体活动；</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（二）文艺精品创作。包括艺术精湛并富有创新性的文学、美术、音乐、歌曲、戏剧、舞蹈、影视剧（非商业性艺术类作品）领域的创作、出版、发行、研究、展览、演出、国内外比赛等活动；</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（三）社会主义思想道德建设和精神文明创建活动。包括全区性文明创建活动、重大精神文明典型宣传教育活动及未成年人思想道德教育活动、福田城区形象宣传等；</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（四）国际合作与交流项目。有助于营造福田国际化氛围、促进中外国际交流与合作、提升深圳及福田国际知名度和影响力的项目。项目类型包括学术研究、会议研讨、艺术展示、文体赛事等等；</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（五）社会科学研究。包括根据我区经济、政治、文化、社会发展的实际需要，围绕区委、区政府的中心工作而开展的理论研究、文体宣传、学术著作出版等；</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（六）宣传文化体育事业人才的培养发展。</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（七）世界冠军和文化名人引进的相关工作；</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（八）对辖区群众文体团队的支持；</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（九）辖区非国有博物馆扶持；</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（十）其它公益性宣传文化体育事业项目。</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第十五条</w:t>
      </w:r>
      <w:r w:rsidRPr="00C42E9B">
        <w:rPr>
          <w:rFonts w:ascii="仿宋_GB2312" w:eastAsia="仿宋_GB2312" w:hint="eastAsia"/>
          <w:color w:val="000000" w:themeColor="text1"/>
          <w:sz w:val="32"/>
        </w:rPr>
        <w:t xml:space="preserve">  项目下列开支不得使用专项资金：</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（一）项目工作人员的工资、奖金、福利支出；</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（二）固定资产及信息化建设；</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lastRenderedPageBreak/>
        <w:t>（三）由部门财政预算安排经费的项目。</w:t>
      </w:r>
    </w:p>
    <w:p w:rsidR="004767AE" w:rsidRPr="00C42E9B" w:rsidRDefault="004767AE" w:rsidP="004767AE">
      <w:pPr>
        <w:spacing w:line="579" w:lineRule="exact"/>
        <w:ind w:firstLineChars="200" w:firstLine="640"/>
        <w:rPr>
          <w:rFonts w:ascii="仿宋_GB2312" w:eastAsia="仿宋_GB2312" w:hAnsi="仿宋_GB2312" w:cs="仿宋_GB2312"/>
          <w:color w:val="000000" w:themeColor="text1"/>
          <w:sz w:val="32"/>
        </w:rPr>
      </w:pPr>
      <w:r w:rsidRPr="00C42E9B">
        <w:rPr>
          <w:rFonts w:ascii="黑体" w:eastAsia="黑体" w:hAnsi="黑体" w:cs="黑体" w:hint="eastAsia"/>
          <w:color w:val="000000" w:themeColor="text1"/>
          <w:sz w:val="32"/>
        </w:rPr>
        <w:t xml:space="preserve">第十六条  </w:t>
      </w:r>
      <w:r w:rsidRPr="00C42E9B">
        <w:rPr>
          <w:rFonts w:ascii="仿宋_GB2312" w:eastAsia="仿宋_GB2312" w:hAnsi="仿宋_GB2312" w:cs="仿宋_GB2312" w:hint="eastAsia"/>
          <w:color w:val="000000" w:themeColor="text1"/>
          <w:sz w:val="32"/>
        </w:rPr>
        <w:t>项目资助分为全额资助和差额资助。由福田区委区政府主办或参与主办的重大活动、以及与我区引进名人合作举办的纯公益文体活动可予以全额资助；不符合全额资助条件的项目可予以差额资助。</w:t>
      </w:r>
    </w:p>
    <w:p w:rsidR="004767AE" w:rsidRPr="00C42E9B" w:rsidRDefault="004767AE" w:rsidP="004767AE">
      <w:pPr>
        <w:spacing w:line="579" w:lineRule="exact"/>
        <w:ind w:firstLineChars="200" w:firstLine="640"/>
        <w:rPr>
          <w:rFonts w:ascii="仿宋_GB2312" w:eastAsia="仿宋_GB2312"/>
          <w:i/>
          <w:iCs/>
          <w:color w:val="000000" w:themeColor="text1"/>
          <w:sz w:val="32"/>
        </w:rPr>
      </w:pPr>
      <w:r w:rsidRPr="00C42E9B">
        <w:rPr>
          <w:rFonts w:ascii="黑体" w:eastAsia="黑体" w:hAnsi="黑体" w:cs="黑体" w:hint="eastAsia"/>
          <w:color w:val="000000" w:themeColor="text1"/>
          <w:sz w:val="32"/>
        </w:rPr>
        <w:t>第十七条</w:t>
      </w:r>
      <w:r w:rsidRPr="00C42E9B">
        <w:rPr>
          <w:rFonts w:ascii="仿宋_GB2312" w:eastAsia="仿宋_GB2312" w:hint="eastAsia"/>
          <w:color w:val="000000" w:themeColor="text1"/>
          <w:sz w:val="32"/>
        </w:rPr>
        <w:t xml:space="preserve">  综合项目创意、公益性、社会需求及预期社会效果等因素，项目差额资助最高不超过300万。因项目规模确需超出上述资助总额限制的，需经区宣传文体事业发展专项资金领导小组审议同意。</w:t>
      </w:r>
    </w:p>
    <w:p w:rsidR="004767AE" w:rsidRPr="00C42E9B" w:rsidRDefault="004767AE" w:rsidP="004767AE">
      <w:pPr>
        <w:spacing w:line="579" w:lineRule="exact"/>
        <w:ind w:firstLineChars="200" w:firstLine="640"/>
        <w:rPr>
          <w:rFonts w:ascii="仿宋_GB2312" w:eastAsia="仿宋_GB2312"/>
          <w:b/>
          <w:bCs/>
          <w:iCs/>
          <w:color w:val="000000" w:themeColor="text1"/>
          <w:sz w:val="32"/>
        </w:rPr>
      </w:pPr>
      <w:r w:rsidRPr="00C42E9B">
        <w:rPr>
          <w:rFonts w:ascii="黑体" w:eastAsia="黑体" w:hint="eastAsia"/>
          <w:color w:val="000000" w:themeColor="text1"/>
          <w:sz w:val="32"/>
        </w:rPr>
        <w:t>第十八条</w:t>
      </w:r>
      <w:r w:rsidRPr="00C42E9B">
        <w:rPr>
          <w:rFonts w:ascii="仿宋_GB2312" w:eastAsia="仿宋_GB2312" w:hint="eastAsia"/>
          <w:color w:val="000000" w:themeColor="text1"/>
          <w:sz w:val="32"/>
        </w:rPr>
        <w:t xml:space="preserve"> 项目采购按照政府采购的相关法律法规及规章执行</w:t>
      </w:r>
      <w:r w:rsidRPr="00C42E9B">
        <w:rPr>
          <w:rFonts w:ascii="仿宋_GB2312" w:eastAsia="仿宋_GB2312" w:hint="eastAsia"/>
          <w:iCs/>
          <w:color w:val="000000" w:themeColor="text1"/>
          <w:sz w:val="32"/>
        </w:rPr>
        <w:t>。</w:t>
      </w:r>
    </w:p>
    <w:p w:rsidR="004767AE" w:rsidRPr="00C42E9B" w:rsidRDefault="004767AE" w:rsidP="004767AE">
      <w:pPr>
        <w:spacing w:line="579" w:lineRule="exact"/>
        <w:ind w:firstLineChars="200" w:firstLine="643"/>
        <w:rPr>
          <w:rFonts w:ascii="仿宋_GB2312" w:eastAsia="仿宋_GB2312"/>
          <w:b/>
          <w:bCs/>
          <w:iCs/>
          <w:color w:val="000000" w:themeColor="text1"/>
          <w:sz w:val="32"/>
        </w:rPr>
      </w:pPr>
    </w:p>
    <w:p w:rsidR="004767AE" w:rsidRPr="00C42E9B" w:rsidRDefault="004767AE" w:rsidP="004767AE">
      <w:pPr>
        <w:spacing w:line="579" w:lineRule="exact"/>
        <w:jc w:val="center"/>
        <w:rPr>
          <w:rFonts w:ascii="仿宋_GB2312" w:eastAsia="仿宋_GB2312"/>
          <w:iCs/>
          <w:color w:val="000000" w:themeColor="text1"/>
          <w:sz w:val="32"/>
        </w:rPr>
      </w:pPr>
      <w:r w:rsidRPr="00C42E9B">
        <w:rPr>
          <w:rFonts w:ascii="黑体" w:eastAsia="黑体" w:hint="eastAsia"/>
          <w:color w:val="000000" w:themeColor="text1"/>
          <w:sz w:val="32"/>
        </w:rPr>
        <w:t>第四章  资金预算管理</w:t>
      </w:r>
    </w:p>
    <w:p w:rsidR="004767AE" w:rsidRPr="00C42E9B" w:rsidRDefault="004767AE" w:rsidP="004767AE">
      <w:pPr>
        <w:spacing w:line="579" w:lineRule="exact"/>
        <w:ind w:firstLineChars="200" w:firstLine="640"/>
        <w:rPr>
          <w:rFonts w:ascii="黑体" w:eastAsia="黑体"/>
          <w:color w:val="000000" w:themeColor="text1"/>
          <w:sz w:val="32"/>
        </w:rPr>
      </w:pPr>
    </w:p>
    <w:p w:rsidR="004767AE" w:rsidRPr="00470E9F" w:rsidRDefault="004767AE" w:rsidP="004767AE">
      <w:pPr>
        <w:spacing w:line="579" w:lineRule="exact"/>
        <w:ind w:firstLineChars="200" w:firstLine="640"/>
        <w:rPr>
          <w:rFonts w:ascii="仿宋" w:eastAsia="仿宋" w:hAnsi="仿宋" w:cs="仿宋"/>
          <w:color w:val="000000" w:themeColor="text1"/>
          <w:sz w:val="32"/>
        </w:rPr>
      </w:pPr>
      <w:r w:rsidRPr="00C42E9B">
        <w:rPr>
          <w:rFonts w:ascii="黑体" w:eastAsia="黑体" w:hint="eastAsia"/>
          <w:color w:val="000000" w:themeColor="text1"/>
          <w:sz w:val="32"/>
        </w:rPr>
        <w:t>第十九条</w:t>
      </w:r>
      <w:r w:rsidRPr="00C42E9B">
        <w:rPr>
          <w:rFonts w:ascii="仿宋_GB2312" w:eastAsia="仿宋_GB2312" w:hint="eastAsia"/>
          <w:color w:val="000000" w:themeColor="text1"/>
          <w:sz w:val="32"/>
        </w:rPr>
        <w:t xml:space="preserve">  </w:t>
      </w:r>
      <w:r w:rsidR="00470E9F">
        <w:rPr>
          <w:rFonts w:ascii="仿宋" w:eastAsia="仿宋" w:hAnsi="仿宋" w:cs="仿宋" w:hint="eastAsia"/>
          <w:color w:val="000000" w:themeColor="text1"/>
          <w:sz w:val="32"/>
        </w:rPr>
        <w:t>专项办</w:t>
      </w:r>
      <w:r w:rsidR="00470E9F" w:rsidRPr="00470E9F">
        <w:rPr>
          <w:rFonts w:ascii="仿宋" w:eastAsia="仿宋" w:hAnsi="仿宋" w:cs="仿宋" w:hint="eastAsia"/>
          <w:color w:val="000000" w:themeColor="text1"/>
          <w:sz w:val="32"/>
        </w:rPr>
        <w:t>根据专项资金的使用范围和政策目标，</w:t>
      </w:r>
      <w:proofErr w:type="gramStart"/>
      <w:r w:rsidR="00470E9F" w:rsidRPr="00470E9F">
        <w:rPr>
          <w:rFonts w:ascii="仿宋" w:eastAsia="仿宋" w:hAnsi="仿宋" w:cs="仿宋" w:hint="eastAsia"/>
          <w:color w:val="000000" w:themeColor="text1"/>
          <w:sz w:val="32"/>
        </w:rPr>
        <w:t>汇总区</w:t>
      </w:r>
      <w:proofErr w:type="gramEnd"/>
      <w:r w:rsidR="00470E9F" w:rsidRPr="00470E9F">
        <w:rPr>
          <w:rFonts w:ascii="仿宋" w:eastAsia="仿宋" w:hAnsi="仿宋" w:cs="仿宋" w:hint="eastAsia"/>
          <w:color w:val="000000" w:themeColor="text1"/>
          <w:sz w:val="32"/>
        </w:rPr>
        <w:t>外事办编制的国际交流与合作项目资金预算后，制定下一年度资金使用总体计划，确定专项资金年度预算额度、绩效目标、具体用途、扶持对象、覆盖范围、资金分配方式、支出进度计划以及与上年度预算对比调整的说明等，经分管区领导审定后，与部门预算同期报区财政部门汇总</w:t>
      </w:r>
      <w:r w:rsidR="00470E9F">
        <w:rPr>
          <w:rFonts w:ascii="仿宋" w:eastAsia="仿宋" w:hAnsi="仿宋" w:cs="仿宋" w:hint="eastAsia"/>
          <w:color w:val="000000" w:themeColor="text1"/>
          <w:sz w:val="32"/>
        </w:rPr>
        <w:t>。</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 xml:space="preserve">第二十条 </w:t>
      </w:r>
      <w:r w:rsidRPr="00C42E9B">
        <w:rPr>
          <w:rFonts w:ascii="仿宋" w:eastAsia="仿宋" w:hAnsi="仿宋" w:cs="仿宋" w:hint="eastAsia"/>
          <w:color w:val="000000" w:themeColor="text1"/>
          <w:sz w:val="32"/>
        </w:rPr>
        <w:t>专项办根据</w:t>
      </w:r>
      <w:r w:rsidRPr="00C42E9B">
        <w:rPr>
          <w:rFonts w:ascii="仿宋_GB2312" w:eastAsia="仿宋_GB2312" w:hint="eastAsia"/>
          <w:color w:val="000000" w:themeColor="text1"/>
          <w:sz w:val="32"/>
        </w:rPr>
        <w:t>区财政局批复的当年专项资金预算经费制订年度资金使用计划，包括各类项目资助计划与项目采购计划，报领导小组审定后执行。</w:t>
      </w:r>
    </w:p>
    <w:p w:rsidR="004767AE" w:rsidRPr="00C42E9B" w:rsidRDefault="004767AE" w:rsidP="004767AE">
      <w:pPr>
        <w:spacing w:line="579" w:lineRule="exact"/>
        <w:jc w:val="center"/>
        <w:rPr>
          <w:rFonts w:ascii="黑体" w:eastAsia="黑体"/>
          <w:color w:val="000000" w:themeColor="text1"/>
          <w:sz w:val="32"/>
        </w:rPr>
      </w:pPr>
    </w:p>
    <w:p w:rsidR="004767AE" w:rsidRPr="00C42E9B" w:rsidRDefault="004767AE" w:rsidP="004767AE">
      <w:pPr>
        <w:numPr>
          <w:ilvl w:val="0"/>
          <w:numId w:val="2"/>
        </w:numPr>
        <w:spacing w:line="579" w:lineRule="exact"/>
        <w:jc w:val="center"/>
        <w:rPr>
          <w:rFonts w:ascii="黑体" w:eastAsia="黑体"/>
          <w:color w:val="000000" w:themeColor="text1"/>
          <w:sz w:val="32"/>
        </w:rPr>
      </w:pPr>
      <w:r w:rsidRPr="00C42E9B">
        <w:rPr>
          <w:rFonts w:ascii="黑体" w:eastAsia="黑体" w:hint="eastAsia"/>
          <w:color w:val="000000" w:themeColor="text1"/>
          <w:sz w:val="32"/>
        </w:rPr>
        <w:lastRenderedPageBreak/>
        <w:t xml:space="preserve"> 审批</w:t>
      </w:r>
      <w:r w:rsidRPr="00C42E9B">
        <w:rPr>
          <w:rFonts w:ascii="黑体" w:eastAsia="黑体" w:hint="eastAsia"/>
          <w:iCs/>
          <w:color w:val="000000" w:themeColor="text1"/>
          <w:sz w:val="32"/>
        </w:rPr>
        <w:t>方式及</w:t>
      </w:r>
      <w:r w:rsidRPr="00C42E9B">
        <w:rPr>
          <w:rFonts w:ascii="黑体" w:eastAsia="黑体" w:hint="eastAsia"/>
          <w:color w:val="000000" w:themeColor="text1"/>
          <w:sz w:val="32"/>
        </w:rPr>
        <w:t>程序</w:t>
      </w:r>
    </w:p>
    <w:p w:rsidR="004767AE" w:rsidRPr="00C42E9B" w:rsidRDefault="004767AE" w:rsidP="004767AE">
      <w:pPr>
        <w:spacing w:line="579" w:lineRule="exact"/>
        <w:rPr>
          <w:rFonts w:ascii="黑体" w:eastAsia="黑体"/>
          <w:color w:val="000000" w:themeColor="text1"/>
          <w:sz w:val="32"/>
        </w:rPr>
      </w:pPr>
    </w:p>
    <w:p w:rsidR="004767AE" w:rsidRPr="00C42E9B" w:rsidRDefault="004767AE" w:rsidP="004767AE">
      <w:pPr>
        <w:spacing w:line="579" w:lineRule="exact"/>
        <w:ind w:firstLineChars="195" w:firstLine="624"/>
        <w:rPr>
          <w:rFonts w:ascii="仿宋_GB2312" w:eastAsia="仿宋_GB2312"/>
          <w:iCs/>
          <w:color w:val="000000" w:themeColor="text1"/>
          <w:sz w:val="32"/>
        </w:rPr>
      </w:pPr>
      <w:r w:rsidRPr="00C42E9B">
        <w:rPr>
          <w:rFonts w:ascii="黑体" w:eastAsia="黑体" w:hint="eastAsia"/>
          <w:color w:val="000000" w:themeColor="text1"/>
          <w:sz w:val="32"/>
        </w:rPr>
        <w:t>第二十一条</w:t>
      </w:r>
      <w:r w:rsidRPr="00C42E9B">
        <w:rPr>
          <w:rFonts w:ascii="仿宋_GB2312" w:eastAsia="仿宋_GB2312" w:hint="eastAsia"/>
          <w:iCs/>
          <w:color w:val="000000" w:themeColor="text1"/>
          <w:sz w:val="32"/>
        </w:rPr>
        <w:t xml:space="preserve">项目资助的审批方式分为核准制和评审制。 </w:t>
      </w:r>
    </w:p>
    <w:p w:rsidR="004767AE" w:rsidRPr="00C42E9B" w:rsidRDefault="004767AE" w:rsidP="00DC6017">
      <w:pPr>
        <w:spacing w:line="579" w:lineRule="exact"/>
        <w:ind w:firstLineChars="200" w:firstLine="640"/>
        <w:rPr>
          <w:rFonts w:ascii="仿宋_GB2312" w:eastAsia="仿宋_GB2312"/>
          <w:iCs/>
          <w:color w:val="000000" w:themeColor="text1"/>
          <w:sz w:val="32"/>
        </w:rPr>
      </w:pPr>
      <w:r w:rsidRPr="00C42E9B">
        <w:rPr>
          <w:rFonts w:ascii="黑体" w:eastAsia="黑体" w:hint="eastAsia"/>
          <w:iCs/>
          <w:color w:val="000000" w:themeColor="text1"/>
          <w:sz w:val="32"/>
        </w:rPr>
        <w:t xml:space="preserve">第二十二条  </w:t>
      </w:r>
      <w:r w:rsidRPr="00C42E9B">
        <w:rPr>
          <w:rFonts w:ascii="仿宋_GB2312" w:eastAsia="仿宋_GB2312" w:hint="eastAsia"/>
          <w:iCs/>
          <w:color w:val="000000" w:themeColor="text1"/>
          <w:sz w:val="32"/>
        </w:rPr>
        <w:t>核准制适用于:</w:t>
      </w:r>
    </w:p>
    <w:p w:rsidR="004767AE" w:rsidRPr="00C42E9B" w:rsidRDefault="004767AE" w:rsidP="004767AE">
      <w:pPr>
        <w:spacing w:line="579" w:lineRule="exact"/>
        <w:ind w:firstLineChars="195" w:firstLine="624"/>
        <w:rPr>
          <w:rFonts w:ascii="仿宋_GB2312" w:eastAsia="仿宋_GB2312"/>
          <w:iCs/>
          <w:color w:val="000000" w:themeColor="text1"/>
          <w:sz w:val="32"/>
        </w:rPr>
      </w:pPr>
      <w:r w:rsidRPr="00C42E9B">
        <w:rPr>
          <w:rFonts w:ascii="仿宋_GB2312" w:eastAsia="仿宋_GB2312" w:hint="eastAsia"/>
          <w:iCs/>
          <w:color w:val="000000" w:themeColor="text1"/>
          <w:sz w:val="32"/>
        </w:rPr>
        <w:t>1．根据本办法配套管理办法的相关规定，适用对象明确，适用依据、支持条件以及支持标准准确具体，无需评审即可确定支持额度的项目。</w:t>
      </w:r>
    </w:p>
    <w:p w:rsidR="004767AE" w:rsidRPr="00C42E9B" w:rsidRDefault="004767AE" w:rsidP="004767AE">
      <w:pPr>
        <w:spacing w:line="579" w:lineRule="exact"/>
        <w:ind w:firstLineChars="195" w:firstLine="624"/>
        <w:rPr>
          <w:rFonts w:ascii="仿宋_GB2312" w:eastAsia="仿宋_GB2312"/>
          <w:iCs/>
          <w:color w:val="000000" w:themeColor="text1"/>
          <w:sz w:val="32"/>
        </w:rPr>
      </w:pPr>
      <w:r w:rsidRPr="00C42E9B">
        <w:rPr>
          <w:rFonts w:ascii="仿宋_GB2312" w:eastAsia="仿宋_GB2312" w:hint="eastAsia"/>
          <w:iCs/>
          <w:color w:val="000000" w:themeColor="text1"/>
          <w:sz w:val="32"/>
        </w:rPr>
        <w:t>2．连续</w:t>
      </w:r>
      <w:r w:rsidR="002B32C4" w:rsidRPr="00C42E9B">
        <w:rPr>
          <w:rFonts w:ascii="仿宋_GB2312" w:eastAsia="仿宋_GB2312" w:hint="eastAsia"/>
          <w:iCs/>
          <w:color w:val="000000" w:themeColor="text1"/>
          <w:sz w:val="32"/>
        </w:rPr>
        <w:t>3</w:t>
      </w:r>
      <w:r w:rsidRPr="00C42E9B">
        <w:rPr>
          <w:rFonts w:ascii="仿宋_GB2312" w:eastAsia="仿宋_GB2312" w:hint="eastAsia"/>
          <w:iCs/>
          <w:color w:val="000000" w:themeColor="text1"/>
          <w:sz w:val="32"/>
        </w:rPr>
        <w:t>年以上获得专项资金资助，且</w:t>
      </w:r>
      <w:r w:rsidR="002B32C4" w:rsidRPr="00C42E9B">
        <w:rPr>
          <w:rFonts w:ascii="仿宋_GB2312" w:eastAsia="仿宋_GB2312" w:hint="eastAsia"/>
          <w:iCs/>
          <w:color w:val="000000" w:themeColor="text1"/>
          <w:sz w:val="32"/>
        </w:rPr>
        <w:t>近两个</w:t>
      </w:r>
      <w:r w:rsidRPr="00C42E9B">
        <w:rPr>
          <w:rFonts w:ascii="仿宋_GB2312" w:eastAsia="仿宋_GB2312" w:hint="eastAsia"/>
          <w:iCs/>
          <w:color w:val="000000" w:themeColor="text1"/>
          <w:sz w:val="32"/>
        </w:rPr>
        <w:t>年度绩效评估结果为优秀的资助项目，申报下一年度资助时，在项目实施内容及申请金额基本相同的条件下可适用核准制。</w:t>
      </w:r>
    </w:p>
    <w:p w:rsidR="004767AE" w:rsidRPr="00C42E9B" w:rsidRDefault="004767AE" w:rsidP="004767AE">
      <w:pPr>
        <w:spacing w:line="579" w:lineRule="exact"/>
        <w:ind w:firstLineChars="195" w:firstLine="624"/>
        <w:rPr>
          <w:rFonts w:ascii="仿宋_GB2312" w:eastAsia="仿宋_GB2312"/>
          <w:iCs/>
          <w:color w:val="000000" w:themeColor="text1"/>
          <w:sz w:val="32"/>
        </w:rPr>
      </w:pPr>
      <w:r w:rsidRPr="00C42E9B">
        <w:rPr>
          <w:rFonts w:ascii="黑体" w:eastAsia="黑体" w:hint="eastAsia"/>
          <w:iCs/>
          <w:color w:val="000000" w:themeColor="text1"/>
          <w:sz w:val="32"/>
        </w:rPr>
        <w:t>第二十三条</w:t>
      </w:r>
      <w:r w:rsidRPr="00C42E9B">
        <w:rPr>
          <w:rFonts w:ascii="仿宋_GB2312" w:eastAsia="仿宋_GB2312" w:hint="eastAsia"/>
          <w:iCs/>
          <w:color w:val="000000" w:themeColor="text1"/>
          <w:sz w:val="32"/>
        </w:rPr>
        <w:t xml:space="preserve">　核准</w:t>
      </w:r>
      <w:proofErr w:type="gramStart"/>
      <w:r w:rsidRPr="00C42E9B">
        <w:rPr>
          <w:rFonts w:ascii="仿宋_GB2312" w:eastAsia="仿宋_GB2312" w:hint="eastAsia"/>
          <w:iCs/>
          <w:color w:val="000000" w:themeColor="text1"/>
          <w:sz w:val="32"/>
        </w:rPr>
        <w:t>制项目</w:t>
      </w:r>
      <w:proofErr w:type="gramEnd"/>
      <w:r w:rsidRPr="00C42E9B">
        <w:rPr>
          <w:rFonts w:ascii="仿宋_GB2312" w:eastAsia="仿宋_GB2312" w:hint="eastAsia"/>
          <w:iCs/>
          <w:color w:val="000000" w:themeColor="text1"/>
          <w:sz w:val="32"/>
        </w:rPr>
        <w:t>的申报和审批程序为：</w:t>
      </w:r>
    </w:p>
    <w:p w:rsidR="004767AE" w:rsidRPr="00C42E9B" w:rsidRDefault="004767AE" w:rsidP="004767AE">
      <w:pPr>
        <w:spacing w:line="579" w:lineRule="exact"/>
        <w:rPr>
          <w:rFonts w:ascii="仿宋_GB2312" w:eastAsia="仿宋_GB2312"/>
          <w:iCs/>
          <w:color w:val="000000" w:themeColor="text1"/>
          <w:sz w:val="32"/>
        </w:rPr>
      </w:pPr>
      <w:r w:rsidRPr="00C42E9B">
        <w:rPr>
          <w:rFonts w:ascii="仿宋_GB2312" w:eastAsia="仿宋_GB2312" w:hint="eastAsia"/>
          <w:iCs/>
          <w:color w:val="000000" w:themeColor="text1"/>
          <w:sz w:val="32"/>
        </w:rPr>
        <w:t xml:space="preserve">    （一）项目申报：申报单位（个人）网上申请并提交相应的证明材料；</w:t>
      </w:r>
    </w:p>
    <w:p w:rsidR="004767AE" w:rsidRPr="00C42E9B" w:rsidRDefault="004767AE" w:rsidP="004767AE">
      <w:pPr>
        <w:spacing w:line="579" w:lineRule="exact"/>
        <w:rPr>
          <w:rFonts w:ascii="仿宋_GB2312" w:eastAsia="仿宋_GB2312"/>
          <w:iCs/>
          <w:color w:val="000000" w:themeColor="text1"/>
          <w:sz w:val="32"/>
        </w:rPr>
      </w:pPr>
      <w:r w:rsidRPr="00C42E9B">
        <w:rPr>
          <w:rFonts w:ascii="仿宋_GB2312" w:eastAsia="仿宋_GB2312" w:hint="eastAsia"/>
          <w:iCs/>
          <w:color w:val="000000" w:themeColor="text1"/>
          <w:sz w:val="32"/>
        </w:rPr>
        <w:t xml:space="preserve">    （二）立项审核：</w:t>
      </w:r>
      <w:r w:rsidRPr="00C42E9B">
        <w:rPr>
          <w:rFonts w:ascii="仿宋_GB2312" w:eastAsia="仿宋_GB2312" w:hint="eastAsia"/>
          <w:color w:val="000000" w:themeColor="text1"/>
          <w:sz w:val="32"/>
        </w:rPr>
        <w:t>申请费用超过</w:t>
      </w:r>
      <w:r w:rsidR="00D46F31" w:rsidRPr="00C42E9B">
        <w:rPr>
          <w:rFonts w:ascii="仿宋_GB2312" w:eastAsia="仿宋_GB2312" w:hint="eastAsia"/>
          <w:color w:val="000000" w:themeColor="text1"/>
          <w:sz w:val="32"/>
        </w:rPr>
        <w:t>100</w:t>
      </w:r>
      <w:r w:rsidRPr="00C42E9B">
        <w:rPr>
          <w:rFonts w:ascii="仿宋_GB2312" w:eastAsia="仿宋_GB2312" w:hint="eastAsia"/>
          <w:color w:val="000000" w:themeColor="text1"/>
          <w:sz w:val="32"/>
        </w:rPr>
        <w:t>万元的项目，由专项办报专项资金领导小组</w:t>
      </w:r>
      <w:r w:rsidR="00E771AC">
        <w:rPr>
          <w:rFonts w:ascii="仿宋_GB2312" w:eastAsia="仿宋_GB2312" w:hint="eastAsia"/>
          <w:color w:val="000000" w:themeColor="text1"/>
          <w:sz w:val="32"/>
        </w:rPr>
        <w:t>领导</w:t>
      </w:r>
      <w:r w:rsidRPr="00C42E9B">
        <w:rPr>
          <w:rFonts w:ascii="仿宋_GB2312" w:eastAsia="仿宋_GB2312" w:hint="eastAsia"/>
          <w:color w:val="000000" w:themeColor="text1"/>
          <w:sz w:val="32"/>
        </w:rPr>
        <w:t>进行立项审核；</w:t>
      </w:r>
    </w:p>
    <w:p w:rsidR="004767AE" w:rsidRPr="00C42E9B" w:rsidRDefault="004767AE" w:rsidP="004767AE">
      <w:pPr>
        <w:spacing w:line="579" w:lineRule="exact"/>
        <w:ind w:firstLineChars="195" w:firstLine="624"/>
        <w:rPr>
          <w:rFonts w:ascii="仿宋_GB2312" w:eastAsia="仿宋_GB2312"/>
          <w:iCs/>
          <w:color w:val="000000" w:themeColor="text1"/>
          <w:sz w:val="32"/>
        </w:rPr>
      </w:pPr>
      <w:r w:rsidRPr="00C42E9B">
        <w:rPr>
          <w:rFonts w:ascii="仿宋_GB2312" w:eastAsia="仿宋_GB2312" w:hint="eastAsia"/>
          <w:iCs/>
          <w:color w:val="000000" w:themeColor="text1"/>
          <w:sz w:val="32"/>
        </w:rPr>
        <w:t>（三）</w:t>
      </w:r>
      <w:r w:rsidR="00A8278C" w:rsidRPr="00C42E9B">
        <w:rPr>
          <w:rFonts w:ascii="仿宋_GB2312" w:eastAsia="仿宋_GB2312" w:hint="eastAsia"/>
          <w:iCs/>
          <w:color w:val="000000" w:themeColor="text1"/>
          <w:sz w:val="32"/>
        </w:rPr>
        <w:t>业务指导</w:t>
      </w:r>
      <w:r w:rsidRPr="00C42E9B">
        <w:rPr>
          <w:rFonts w:ascii="仿宋_GB2312" w:eastAsia="仿宋_GB2312" w:hint="eastAsia"/>
          <w:iCs/>
          <w:color w:val="000000" w:themeColor="text1"/>
          <w:sz w:val="32"/>
        </w:rPr>
        <w:t>单位审核：专项办将项目分别移交</w:t>
      </w:r>
      <w:proofErr w:type="gramStart"/>
      <w:r w:rsidRPr="00C42E9B">
        <w:rPr>
          <w:rFonts w:ascii="仿宋_GB2312" w:eastAsia="仿宋_GB2312" w:hint="eastAsia"/>
          <w:iCs/>
          <w:color w:val="000000" w:themeColor="text1"/>
          <w:sz w:val="32"/>
        </w:rPr>
        <w:t>至相应</w:t>
      </w:r>
      <w:proofErr w:type="gramEnd"/>
      <w:r w:rsidR="00A8278C" w:rsidRPr="00C42E9B">
        <w:rPr>
          <w:rFonts w:ascii="仿宋_GB2312" w:eastAsia="仿宋_GB2312" w:hint="eastAsia"/>
          <w:iCs/>
          <w:color w:val="000000" w:themeColor="text1"/>
          <w:sz w:val="32"/>
        </w:rPr>
        <w:t>业务指导</w:t>
      </w:r>
      <w:r w:rsidRPr="00C42E9B">
        <w:rPr>
          <w:rFonts w:ascii="仿宋_GB2312" w:eastAsia="仿宋_GB2312" w:hint="eastAsia"/>
          <w:iCs/>
          <w:color w:val="000000" w:themeColor="text1"/>
          <w:sz w:val="32"/>
        </w:rPr>
        <w:t>单位，由</w:t>
      </w:r>
      <w:r w:rsidR="0046184C" w:rsidRPr="00C42E9B">
        <w:rPr>
          <w:rFonts w:ascii="仿宋_GB2312" w:eastAsia="仿宋_GB2312" w:hint="eastAsia"/>
          <w:iCs/>
          <w:color w:val="000000" w:themeColor="text1"/>
          <w:sz w:val="32"/>
        </w:rPr>
        <w:t>业务指导</w:t>
      </w:r>
      <w:r w:rsidRPr="00C42E9B">
        <w:rPr>
          <w:rFonts w:ascii="仿宋_GB2312" w:eastAsia="仿宋_GB2312" w:hint="eastAsia"/>
          <w:iCs/>
          <w:color w:val="000000" w:themeColor="text1"/>
          <w:sz w:val="32"/>
        </w:rPr>
        <w:t>单位根据相关规定审核申报是否符合支持条件及支持额度，向专项办提交书面审核意见；</w:t>
      </w:r>
    </w:p>
    <w:p w:rsidR="004767AE" w:rsidRPr="00C42E9B" w:rsidRDefault="004767AE" w:rsidP="004767AE">
      <w:pPr>
        <w:spacing w:line="579" w:lineRule="exact"/>
        <w:ind w:firstLineChars="195" w:firstLine="624"/>
        <w:rPr>
          <w:rFonts w:ascii="仿宋_GB2312" w:eastAsia="仿宋_GB2312"/>
          <w:iCs/>
          <w:color w:val="000000" w:themeColor="text1"/>
          <w:sz w:val="32"/>
        </w:rPr>
      </w:pPr>
      <w:r w:rsidRPr="00C42E9B">
        <w:rPr>
          <w:rFonts w:ascii="仿宋_GB2312" w:eastAsia="仿宋_GB2312" w:hint="eastAsia"/>
          <w:iCs/>
          <w:color w:val="000000" w:themeColor="text1"/>
          <w:sz w:val="32"/>
        </w:rPr>
        <w:t>（四）领导小组审定：专项办汇总申请材料及</w:t>
      </w:r>
      <w:r w:rsidR="0046184C" w:rsidRPr="00C42E9B">
        <w:rPr>
          <w:rFonts w:ascii="仿宋_GB2312" w:eastAsia="仿宋_GB2312" w:hint="eastAsia"/>
          <w:iCs/>
          <w:color w:val="000000" w:themeColor="text1"/>
          <w:sz w:val="32"/>
        </w:rPr>
        <w:t>业务指导</w:t>
      </w:r>
      <w:r w:rsidRPr="00C42E9B">
        <w:rPr>
          <w:rFonts w:ascii="仿宋_GB2312" w:eastAsia="仿宋_GB2312" w:hint="eastAsia"/>
          <w:iCs/>
          <w:color w:val="000000" w:themeColor="text1"/>
          <w:sz w:val="32"/>
        </w:rPr>
        <w:t>单位审核意见后，根据本办法第二十四条第（六）项规定的支持额度分别报专项资金领导小组审定；</w:t>
      </w:r>
    </w:p>
    <w:p w:rsidR="004767AE" w:rsidRPr="00C42E9B" w:rsidRDefault="004767AE" w:rsidP="004767AE">
      <w:pPr>
        <w:spacing w:line="579" w:lineRule="exact"/>
        <w:ind w:firstLineChars="195" w:firstLine="624"/>
        <w:rPr>
          <w:rFonts w:ascii="仿宋_GB2312" w:eastAsia="仿宋_GB2312"/>
          <w:iCs/>
          <w:color w:val="000000" w:themeColor="text1"/>
          <w:sz w:val="32"/>
        </w:rPr>
      </w:pPr>
      <w:r w:rsidRPr="00C42E9B">
        <w:rPr>
          <w:rFonts w:ascii="仿宋_GB2312" w:eastAsia="仿宋_GB2312" w:hint="eastAsia"/>
          <w:iCs/>
          <w:color w:val="000000" w:themeColor="text1"/>
          <w:sz w:val="32"/>
        </w:rPr>
        <w:t>（五）社会公示。公示期为7天，公示期间相关方提出书面异议且该异议经核实成立的，取消对该项目的支持；</w:t>
      </w:r>
    </w:p>
    <w:p w:rsidR="004767AE" w:rsidRPr="00C42E9B" w:rsidRDefault="004767AE" w:rsidP="004767AE">
      <w:pPr>
        <w:spacing w:line="579" w:lineRule="exact"/>
        <w:ind w:firstLineChars="195" w:firstLine="624"/>
        <w:rPr>
          <w:rFonts w:ascii="仿宋_GB2312" w:eastAsia="仿宋_GB2312"/>
          <w:iCs/>
          <w:color w:val="000000" w:themeColor="text1"/>
          <w:sz w:val="32"/>
        </w:rPr>
      </w:pPr>
      <w:r w:rsidRPr="00C42E9B">
        <w:rPr>
          <w:rFonts w:ascii="仿宋_GB2312" w:eastAsia="仿宋_GB2312" w:hint="eastAsia"/>
          <w:iCs/>
          <w:color w:val="000000" w:themeColor="text1"/>
          <w:sz w:val="32"/>
        </w:rPr>
        <w:t>（六）拨付支持资金。</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lastRenderedPageBreak/>
        <w:t>第二十四条</w:t>
      </w:r>
      <w:r w:rsidRPr="00C42E9B">
        <w:rPr>
          <w:rFonts w:ascii="仿宋_GB2312" w:eastAsia="仿宋_GB2312" w:hint="eastAsia"/>
          <w:color w:val="000000" w:themeColor="text1"/>
          <w:sz w:val="32"/>
        </w:rPr>
        <w:t xml:space="preserve">  不符合核准制条件的申报项目适用评审制。评审</w:t>
      </w:r>
      <w:proofErr w:type="gramStart"/>
      <w:r w:rsidRPr="00C42E9B">
        <w:rPr>
          <w:rFonts w:ascii="仿宋_GB2312" w:eastAsia="仿宋_GB2312" w:hint="eastAsia"/>
          <w:color w:val="000000" w:themeColor="text1"/>
          <w:sz w:val="32"/>
        </w:rPr>
        <w:t>制项目</w:t>
      </w:r>
      <w:proofErr w:type="gramEnd"/>
      <w:r w:rsidRPr="00C42E9B">
        <w:rPr>
          <w:rFonts w:ascii="仿宋_GB2312" w:eastAsia="仿宋_GB2312" w:hint="eastAsia"/>
          <w:color w:val="000000" w:themeColor="text1"/>
          <w:sz w:val="32"/>
        </w:rPr>
        <w:t>的申报和审批程序为：</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（一）项目申报：项目实施单位网上申请并提交相应材料；</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（二）立项审核：专项办对申报材料进行初审，其中申请金额超过</w:t>
      </w:r>
      <w:r w:rsidR="0046184C" w:rsidRPr="00C42E9B">
        <w:rPr>
          <w:rFonts w:ascii="仿宋_GB2312" w:eastAsia="仿宋_GB2312" w:hint="eastAsia"/>
          <w:color w:val="000000" w:themeColor="text1"/>
          <w:sz w:val="32"/>
        </w:rPr>
        <w:t>100</w:t>
      </w:r>
      <w:r w:rsidRPr="00C42E9B">
        <w:rPr>
          <w:rFonts w:ascii="仿宋_GB2312" w:eastAsia="仿宋_GB2312" w:hint="eastAsia"/>
          <w:color w:val="000000" w:themeColor="text1"/>
          <w:sz w:val="32"/>
        </w:rPr>
        <w:t>万元（含）的项目，由区文化议事会进行立项评议后报专项资金领导小组</w:t>
      </w:r>
      <w:r w:rsidR="00E771AC">
        <w:rPr>
          <w:rFonts w:ascii="仿宋_GB2312" w:eastAsia="仿宋_GB2312" w:hint="eastAsia"/>
          <w:color w:val="000000" w:themeColor="text1"/>
          <w:sz w:val="32"/>
        </w:rPr>
        <w:t>领导</w:t>
      </w:r>
      <w:r w:rsidRPr="00C42E9B">
        <w:rPr>
          <w:rFonts w:ascii="仿宋_GB2312" w:eastAsia="仿宋_GB2312" w:hint="eastAsia"/>
          <w:color w:val="000000" w:themeColor="text1"/>
          <w:sz w:val="32"/>
        </w:rPr>
        <w:t>审定是否立项；</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 xml:space="preserve">（三）方案评审：立项通过的项目由评审专家根据项目方案的可行性、创意性、预期社会效益因素等对项目进行评分，并提出建议资助比例（或额度）；全额资助项目评分达到80分以上、差额资助项目评分达到70分以上，方可获得资助。 </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（四）预算审核：由专项办委托具有专业资质的财务或价格审核机构对拟资助项目的预算经费以及评审专家建议资助额度进行审核。</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（五）财政复核：区财政局对拟资助项目及拟资助金额进行复核；</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六）领导小组审议：拟资助经费超过50万元的项目，由领导小组根据项目方案评审结果及核定经费预算，审议确定资助项目及额度；50万元（含）以下的项目，由领导小组组长、常务副组长、副组长审批；20万元（含）以下的项目，由领导小组常务副组长、副组长审批；</w:t>
      </w:r>
    </w:p>
    <w:p w:rsidR="004767AE" w:rsidRPr="00C42E9B" w:rsidRDefault="004767AE" w:rsidP="004767AE">
      <w:pPr>
        <w:spacing w:line="579" w:lineRule="exact"/>
        <w:ind w:firstLineChars="195" w:firstLine="624"/>
        <w:rPr>
          <w:rFonts w:ascii="仿宋_GB2312" w:eastAsia="仿宋_GB2312"/>
          <w:color w:val="000000" w:themeColor="text1"/>
          <w:sz w:val="32"/>
        </w:rPr>
      </w:pPr>
      <w:r w:rsidRPr="00C42E9B">
        <w:rPr>
          <w:rFonts w:ascii="仿宋_GB2312" w:eastAsia="仿宋_GB2312" w:hint="eastAsia"/>
          <w:color w:val="000000" w:themeColor="text1"/>
          <w:sz w:val="32"/>
        </w:rPr>
        <w:t>（七）社会公示。公示期为7天，</w:t>
      </w:r>
      <w:r w:rsidRPr="00C42E9B">
        <w:rPr>
          <w:rFonts w:ascii="仿宋_GB2312" w:eastAsia="仿宋_GB2312" w:hint="eastAsia"/>
          <w:iCs/>
          <w:color w:val="000000" w:themeColor="text1"/>
          <w:sz w:val="32"/>
        </w:rPr>
        <w:t>公示期间相关方提出书面异议且该异议经核实成立的，取消对该项目的支持；</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lastRenderedPageBreak/>
        <w:t>（八）项目实施方与专项办签订《福田区宣传文化体育事业发展专项资金项目责任书》，明确项目实施要求及</w:t>
      </w:r>
      <w:r w:rsidR="001122D5" w:rsidRPr="00C42E9B">
        <w:rPr>
          <w:rFonts w:ascii="仿宋_GB2312" w:eastAsia="仿宋_GB2312" w:hint="eastAsia"/>
          <w:color w:val="000000" w:themeColor="text1"/>
          <w:sz w:val="32"/>
        </w:rPr>
        <w:t>项目经费批准使用用途</w:t>
      </w:r>
      <w:r w:rsidRPr="00C42E9B">
        <w:rPr>
          <w:rFonts w:ascii="仿宋_GB2312" w:eastAsia="仿宋_GB2312" w:hint="eastAsia"/>
          <w:color w:val="000000" w:themeColor="text1"/>
          <w:sz w:val="32"/>
        </w:rPr>
        <w:t>；</w:t>
      </w:r>
    </w:p>
    <w:p w:rsidR="004767AE" w:rsidRPr="00C42E9B" w:rsidRDefault="004767AE" w:rsidP="004767AE">
      <w:pPr>
        <w:spacing w:line="579" w:lineRule="exact"/>
        <w:ind w:firstLineChars="195" w:firstLine="624"/>
        <w:rPr>
          <w:rFonts w:ascii="仿宋_GB2312" w:eastAsia="仿宋_GB2312"/>
          <w:i/>
          <w:color w:val="000000" w:themeColor="text1"/>
          <w:sz w:val="32"/>
        </w:rPr>
      </w:pPr>
      <w:r w:rsidRPr="00C42E9B">
        <w:rPr>
          <w:rFonts w:ascii="仿宋_GB2312" w:eastAsia="仿宋_GB2312" w:hint="eastAsia"/>
          <w:color w:val="000000" w:themeColor="text1"/>
          <w:sz w:val="32"/>
        </w:rPr>
        <w:t>（九）</w:t>
      </w:r>
      <w:r w:rsidRPr="00C42E9B">
        <w:rPr>
          <w:rFonts w:ascii="仿宋_GB2312" w:eastAsia="仿宋_GB2312" w:hint="eastAsia"/>
          <w:iCs/>
          <w:color w:val="000000" w:themeColor="text1"/>
          <w:sz w:val="32"/>
        </w:rPr>
        <w:t>拨付资金。</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第二十五条</w:t>
      </w:r>
      <w:r w:rsidRPr="00C42E9B">
        <w:rPr>
          <w:rFonts w:ascii="仿宋_GB2312" w:eastAsia="仿宋_GB2312" w:hint="eastAsia"/>
          <w:color w:val="000000" w:themeColor="text1"/>
          <w:sz w:val="32"/>
        </w:rPr>
        <w:t>项目采购方式包括公开招标、竞争性谈判、单一来源采购及其他相关法律法规规定的方式。项目采购的具体程序、要求、监管等内容另行按照本办法附则《福田区公益文化活动采购配送暂行办法》的相关规定执行。</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Ansi="黑体" w:cs="黑体" w:hint="eastAsia"/>
          <w:color w:val="000000" w:themeColor="text1"/>
          <w:sz w:val="32"/>
        </w:rPr>
        <w:t>第二十六条</w:t>
      </w:r>
      <w:r w:rsidRPr="00C42E9B">
        <w:rPr>
          <w:rFonts w:ascii="仿宋_GB2312" w:eastAsia="仿宋_GB2312" w:hint="eastAsia"/>
          <w:color w:val="000000" w:themeColor="text1"/>
          <w:sz w:val="32"/>
        </w:rPr>
        <w:t>项目审批后需统一对外公示，公示内容为</w:t>
      </w:r>
      <w:r w:rsidR="00AC65B8" w:rsidRPr="00C42E9B">
        <w:rPr>
          <w:rFonts w:ascii="仿宋_GB2312" w:eastAsia="仿宋_GB2312" w:hint="eastAsia"/>
          <w:color w:val="000000" w:themeColor="text1"/>
          <w:sz w:val="32"/>
        </w:rPr>
        <w:t>拟资助项目、申报单位</w:t>
      </w:r>
      <w:r w:rsidRPr="00C42E9B">
        <w:rPr>
          <w:rFonts w:ascii="仿宋_GB2312" w:eastAsia="仿宋_GB2312" w:hint="eastAsia"/>
          <w:color w:val="000000" w:themeColor="text1"/>
          <w:sz w:val="32"/>
        </w:rPr>
        <w:t>等。公示期间有异议的，由专项办受理并审查，处理意见报专项资金领导小组审定后执行。</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Ansi="黑体" w:cs="黑体" w:hint="eastAsia"/>
          <w:color w:val="000000" w:themeColor="text1"/>
          <w:sz w:val="32"/>
        </w:rPr>
        <w:t xml:space="preserve">第二十七条 </w:t>
      </w:r>
      <w:r w:rsidRPr="00C42E9B">
        <w:rPr>
          <w:rFonts w:ascii="仿宋_GB2312" w:eastAsia="仿宋_GB2312" w:hint="eastAsia"/>
          <w:color w:val="000000" w:themeColor="text1"/>
          <w:sz w:val="32"/>
        </w:rPr>
        <w:t>经审定同意资助的项目，申报单位原则上应当在公示期满后2个月内与区专项办签订项目责任书；责任书签订后，因客观原因无法承办该项目的，申报单位须向专项办提交放弃项目资助申报的书面函件，说明相关原因并退回已拨付款项；逾期不签项目责任书或无正当理由，未经专项办同意而自行放弃项目实施的，三年内不受理该申报单位的资助申请，并追回已拨付款项，情节严重的，将追究法律责任。</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项目责任书一经签订，原则上不得变更。因客观原因确需对项目实施时间、内容进行微调的，承办单位需提前2周向专项办提交书面申请，说明变更的理由及变更内容，获得专项办许可方可变更；因特殊情况确需对项目实施内容做重大变更的，须按照专项资金项目审批管理权限逐级报批，获</w:t>
      </w:r>
      <w:r w:rsidRPr="00C42E9B">
        <w:rPr>
          <w:rFonts w:ascii="仿宋_GB2312" w:eastAsia="仿宋_GB2312" w:hint="eastAsia"/>
          <w:color w:val="000000" w:themeColor="text1"/>
          <w:sz w:val="32"/>
        </w:rPr>
        <w:lastRenderedPageBreak/>
        <w:t>得许可后方可变更。未经许可擅自改变责任书约定内容的，该项目绩效评估不合格。</w:t>
      </w:r>
    </w:p>
    <w:p w:rsidR="004767AE" w:rsidRPr="00C42E9B" w:rsidRDefault="004767AE" w:rsidP="004767AE">
      <w:pPr>
        <w:spacing w:line="579" w:lineRule="exact"/>
        <w:ind w:firstLineChars="200" w:firstLine="640"/>
        <w:rPr>
          <w:rFonts w:ascii="仿宋_GB2312" w:eastAsia="仿宋_GB2312" w:hAnsi="仿宋_GB2312" w:cs="仿宋_GB2312"/>
          <w:color w:val="000000" w:themeColor="text1"/>
          <w:sz w:val="32"/>
        </w:rPr>
      </w:pPr>
      <w:r w:rsidRPr="00C42E9B">
        <w:rPr>
          <w:rFonts w:ascii="黑体" w:eastAsia="黑体" w:hAnsi="黑体" w:cs="黑体" w:hint="eastAsia"/>
          <w:color w:val="000000" w:themeColor="text1"/>
          <w:sz w:val="32"/>
        </w:rPr>
        <w:t xml:space="preserve">第二十八条 </w:t>
      </w:r>
      <w:r w:rsidRPr="00C42E9B">
        <w:rPr>
          <w:rFonts w:ascii="仿宋_GB2312" w:eastAsia="仿宋_GB2312" w:hAnsi="仿宋_GB2312" w:cs="仿宋_GB2312" w:hint="eastAsia"/>
          <w:color w:val="000000" w:themeColor="text1"/>
          <w:sz w:val="32"/>
        </w:rPr>
        <w:t>定期开展的持续性项目的资助期限原则上为一年，资助期限届满后，还需专项资金资助的，应另行申报下一年度资助；单次性项目的资助期限根据项目实施要求，在项目责任书中确定。</w:t>
      </w:r>
    </w:p>
    <w:p w:rsidR="004767AE" w:rsidRPr="00C42E9B" w:rsidRDefault="004767AE" w:rsidP="004767AE">
      <w:pPr>
        <w:spacing w:line="579" w:lineRule="exact"/>
        <w:ind w:firstLineChars="200" w:firstLine="640"/>
        <w:rPr>
          <w:rFonts w:ascii="仿宋_GB2312" w:eastAsia="仿宋_GB2312" w:hAnsi="仿宋_GB2312" w:cs="仿宋_GB2312"/>
          <w:color w:val="000000" w:themeColor="text1"/>
          <w:sz w:val="32"/>
        </w:rPr>
      </w:pPr>
    </w:p>
    <w:p w:rsidR="004767AE" w:rsidRPr="00C42E9B" w:rsidRDefault="004767AE" w:rsidP="004767AE">
      <w:pPr>
        <w:spacing w:line="579" w:lineRule="exact"/>
        <w:jc w:val="center"/>
        <w:rPr>
          <w:rFonts w:ascii="黑体" w:eastAsia="黑体" w:hAnsi="黑体" w:cs="黑体"/>
          <w:color w:val="000000" w:themeColor="text1"/>
          <w:sz w:val="32"/>
        </w:rPr>
      </w:pPr>
      <w:r w:rsidRPr="00C42E9B">
        <w:rPr>
          <w:rFonts w:ascii="黑体" w:eastAsia="黑体" w:hAnsi="黑体" w:cs="黑体" w:hint="eastAsia"/>
          <w:color w:val="000000" w:themeColor="text1"/>
          <w:sz w:val="32"/>
        </w:rPr>
        <w:t>第六章　专项资金的使用及项目管理</w:t>
      </w:r>
    </w:p>
    <w:p w:rsidR="004767AE" w:rsidRPr="00C42E9B" w:rsidRDefault="004767AE" w:rsidP="004767AE">
      <w:pPr>
        <w:spacing w:line="579" w:lineRule="exact"/>
        <w:rPr>
          <w:rFonts w:ascii="黑体" w:eastAsia="黑体"/>
          <w:color w:val="000000" w:themeColor="text1"/>
          <w:sz w:val="32"/>
        </w:rPr>
      </w:pP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 xml:space="preserve">第二十九条　</w:t>
      </w:r>
      <w:r w:rsidRPr="00C42E9B">
        <w:rPr>
          <w:rFonts w:ascii="仿宋_GB2312" w:eastAsia="仿宋_GB2312" w:hint="eastAsia"/>
          <w:color w:val="000000" w:themeColor="text1"/>
          <w:sz w:val="32"/>
        </w:rPr>
        <w:t>专项资金项目使用单位应遵循“专项管理，专款专用；厉行节约，统筹安排；健全制度，规范支出”的原则对专项资金进行财务管理。项目的预算编制、经费支出、审计监督及财务检查等，按照区财政管理的有关规定执行。</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第三十条</w:t>
      </w:r>
      <w:r w:rsidRPr="00C42E9B">
        <w:rPr>
          <w:rFonts w:ascii="仿宋_GB2312" w:eastAsia="仿宋_GB2312" w:hint="eastAsia"/>
          <w:color w:val="000000" w:themeColor="text1"/>
          <w:sz w:val="32"/>
        </w:rPr>
        <w:t xml:space="preserve">　专项资金年度使用计划经领导小组批准后，在执行年度过程中由专项办申请用款计划，经区财政局审核后，实行国库集中支付。</w:t>
      </w:r>
    </w:p>
    <w:p w:rsidR="004767AE" w:rsidRPr="00C42E9B" w:rsidRDefault="004767AE" w:rsidP="004767AE">
      <w:pPr>
        <w:spacing w:line="579" w:lineRule="exact"/>
        <w:ind w:firstLineChars="200" w:firstLine="640"/>
        <w:rPr>
          <w:rFonts w:ascii="仿宋_GB2312" w:eastAsia="仿宋_GB2312"/>
          <w:color w:val="000000" w:themeColor="text1"/>
          <w:spacing w:val="-2"/>
          <w:sz w:val="32"/>
        </w:rPr>
      </w:pPr>
      <w:r w:rsidRPr="00C42E9B">
        <w:rPr>
          <w:rFonts w:ascii="黑体" w:eastAsia="黑体" w:hint="eastAsia"/>
          <w:color w:val="000000" w:themeColor="text1"/>
          <w:sz w:val="32"/>
        </w:rPr>
        <w:t xml:space="preserve">第三十一条 </w:t>
      </w:r>
      <w:r w:rsidRPr="00C42E9B">
        <w:rPr>
          <w:rFonts w:ascii="仿宋_GB2312" w:eastAsia="仿宋_GB2312" w:hint="eastAsia"/>
          <w:color w:val="000000" w:themeColor="text1"/>
          <w:spacing w:val="-2"/>
          <w:sz w:val="32"/>
        </w:rPr>
        <w:t>资助项目承办单位（个人）使用专项资金形成的固定资产、无形资产等，其产权分配由双方协商后在项目责任书中约定，属于国有资产的，执行国有资产管理相关规定。</w:t>
      </w:r>
    </w:p>
    <w:p w:rsidR="00D25E28" w:rsidRPr="00C42E9B" w:rsidRDefault="00D25E28" w:rsidP="00D25E28">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第三十二条</w:t>
      </w:r>
      <w:r w:rsidRPr="00C42E9B">
        <w:rPr>
          <w:rFonts w:ascii="仿宋_GB2312" w:eastAsia="仿宋_GB2312" w:hint="eastAsia"/>
          <w:color w:val="000000" w:themeColor="text1"/>
          <w:sz w:val="32"/>
        </w:rPr>
        <w:t xml:space="preserve">　项目承办单位应积极配合绩效工作，在现场活动开展前至少7</w:t>
      </w:r>
      <w:r w:rsidR="00547F1F" w:rsidRPr="00C42E9B">
        <w:rPr>
          <w:rFonts w:ascii="仿宋_GB2312" w:eastAsia="仿宋_GB2312" w:hint="eastAsia"/>
          <w:color w:val="000000" w:themeColor="text1"/>
          <w:sz w:val="32"/>
        </w:rPr>
        <w:t>个自然</w:t>
      </w:r>
      <w:r w:rsidRPr="00C42E9B">
        <w:rPr>
          <w:rFonts w:ascii="仿宋_GB2312" w:eastAsia="仿宋_GB2312" w:hint="eastAsia"/>
          <w:color w:val="000000" w:themeColor="text1"/>
          <w:sz w:val="32"/>
        </w:rPr>
        <w:t>日提交绩效考核排期表以安排活动现场调查，并为评估组现场调查提供必要协助。</w:t>
      </w:r>
      <w:r w:rsidR="00E8117D" w:rsidRPr="00C42E9B">
        <w:rPr>
          <w:rFonts w:ascii="仿宋_GB2312" w:eastAsia="仿宋_GB2312" w:hint="eastAsia"/>
          <w:color w:val="000000" w:themeColor="text1"/>
          <w:sz w:val="32"/>
        </w:rPr>
        <w:t>项目实施</w:t>
      </w:r>
      <w:r w:rsidRPr="00C42E9B">
        <w:rPr>
          <w:rFonts w:ascii="仿宋_GB2312" w:eastAsia="仿宋_GB2312" w:hint="eastAsia"/>
          <w:color w:val="000000" w:themeColor="text1"/>
          <w:sz w:val="32"/>
        </w:rPr>
        <w:t>如有变动</w:t>
      </w:r>
      <w:r w:rsidR="00E8117D" w:rsidRPr="00C42E9B">
        <w:rPr>
          <w:rFonts w:ascii="仿宋_GB2312" w:eastAsia="仿宋_GB2312" w:hint="eastAsia"/>
          <w:color w:val="000000" w:themeColor="text1"/>
          <w:sz w:val="32"/>
        </w:rPr>
        <w:t>应</w:t>
      </w:r>
      <w:r w:rsidRPr="00C42E9B">
        <w:rPr>
          <w:rFonts w:ascii="仿宋_GB2312" w:eastAsia="仿宋_GB2312" w:hint="eastAsia"/>
          <w:color w:val="000000" w:themeColor="text1"/>
          <w:sz w:val="32"/>
        </w:rPr>
        <w:t>及时告知，因</w:t>
      </w:r>
      <w:r w:rsidR="00E8117D" w:rsidRPr="00C42E9B">
        <w:rPr>
          <w:rFonts w:ascii="仿宋_GB2312" w:eastAsia="仿宋_GB2312" w:hint="eastAsia"/>
          <w:color w:val="000000" w:themeColor="text1"/>
          <w:sz w:val="32"/>
        </w:rPr>
        <w:t>项目承办单位未</w:t>
      </w:r>
      <w:r w:rsidRPr="00C42E9B">
        <w:rPr>
          <w:rFonts w:ascii="仿宋_GB2312" w:eastAsia="仿宋_GB2312" w:hint="eastAsia"/>
          <w:color w:val="000000" w:themeColor="text1"/>
          <w:sz w:val="32"/>
        </w:rPr>
        <w:t>及时、准确告知</w:t>
      </w:r>
      <w:r w:rsidR="00E8117D" w:rsidRPr="00C42E9B">
        <w:rPr>
          <w:rFonts w:ascii="仿宋_GB2312" w:eastAsia="仿宋_GB2312" w:hint="eastAsia"/>
          <w:color w:val="000000" w:themeColor="text1"/>
          <w:sz w:val="32"/>
        </w:rPr>
        <w:t>活</w:t>
      </w:r>
      <w:r w:rsidR="00E8117D" w:rsidRPr="00C42E9B">
        <w:rPr>
          <w:rFonts w:ascii="仿宋_GB2312" w:eastAsia="仿宋_GB2312" w:hint="eastAsia"/>
          <w:color w:val="000000" w:themeColor="text1"/>
          <w:sz w:val="32"/>
        </w:rPr>
        <w:lastRenderedPageBreak/>
        <w:t>动排期</w:t>
      </w:r>
      <w:r w:rsidRPr="00C42E9B">
        <w:rPr>
          <w:rFonts w:ascii="仿宋_GB2312" w:eastAsia="仿宋_GB2312" w:hint="eastAsia"/>
          <w:color w:val="000000" w:themeColor="text1"/>
          <w:sz w:val="32"/>
        </w:rPr>
        <w:t>等行为对绩效</w:t>
      </w:r>
      <w:r w:rsidR="00E8117D" w:rsidRPr="00C42E9B">
        <w:rPr>
          <w:rFonts w:ascii="仿宋_GB2312" w:eastAsia="仿宋_GB2312" w:hint="eastAsia"/>
          <w:color w:val="000000" w:themeColor="text1"/>
          <w:sz w:val="32"/>
        </w:rPr>
        <w:t>评估结果造成的</w:t>
      </w:r>
      <w:r w:rsidRPr="00C42E9B">
        <w:rPr>
          <w:rFonts w:ascii="仿宋_GB2312" w:eastAsia="仿宋_GB2312" w:hint="eastAsia"/>
          <w:color w:val="000000" w:themeColor="text1"/>
          <w:sz w:val="32"/>
        </w:rPr>
        <w:t>影响</w:t>
      </w:r>
      <w:r w:rsidR="00E8117D" w:rsidRPr="00C42E9B">
        <w:rPr>
          <w:rFonts w:ascii="仿宋_GB2312" w:eastAsia="仿宋_GB2312" w:hint="eastAsia"/>
          <w:color w:val="000000" w:themeColor="text1"/>
          <w:sz w:val="32"/>
        </w:rPr>
        <w:t>及后果</w:t>
      </w:r>
      <w:r w:rsidRPr="00C42E9B">
        <w:rPr>
          <w:rFonts w:ascii="仿宋_GB2312" w:eastAsia="仿宋_GB2312" w:hint="eastAsia"/>
          <w:color w:val="000000" w:themeColor="text1"/>
          <w:sz w:val="32"/>
        </w:rPr>
        <w:t>由项目</w:t>
      </w:r>
      <w:r w:rsidR="00E8117D" w:rsidRPr="00C42E9B">
        <w:rPr>
          <w:rFonts w:ascii="仿宋_GB2312" w:eastAsia="仿宋_GB2312" w:hint="eastAsia"/>
          <w:color w:val="000000" w:themeColor="text1"/>
          <w:sz w:val="32"/>
        </w:rPr>
        <w:t>承办</w:t>
      </w:r>
      <w:r w:rsidRPr="00C42E9B">
        <w:rPr>
          <w:rFonts w:ascii="仿宋_GB2312" w:eastAsia="仿宋_GB2312" w:hint="eastAsia"/>
          <w:color w:val="000000" w:themeColor="text1"/>
          <w:sz w:val="32"/>
        </w:rPr>
        <w:t>单位</w:t>
      </w:r>
      <w:r w:rsidR="00E8117D" w:rsidRPr="00C42E9B">
        <w:rPr>
          <w:rFonts w:ascii="仿宋_GB2312" w:eastAsia="仿宋_GB2312" w:hint="eastAsia"/>
          <w:color w:val="000000" w:themeColor="text1"/>
          <w:sz w:val="32"/>
        </w:rPr>
        <w:t>承担</w:t>
      </w:r>
      <w:r w:rsidRPr="00C42E9B">
        <w:rPr>
          <w:rFonts w:ascii="仿宋_GB2312" w:eastAsia="仿宋_GB2312" w:hint="eastAsia"/>
          <w:color w:val="000000" w:themeColor="text1"/>
          <w:sz w:val="32"/>
        </w:rPr>
        <w:t>。</w:t>
      </w:r>
    </w:p>
    <w:p w:rsidR="00E8117D"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项目承办单位应及时报送项目开展情况和经费使用情况的季度报告（或阶段报告），</w:t>
      </w:r>
      <w:r w:rsidR="00E8117D" w:rsidRPr="00C42E9B">
        <w:rPr>
          <w:rFonts w:ascii="仿宋_GB2312" w:eastAsia="仿宋_GB2312" w:hint="eastAsia"/>
          <w:color w:val="000000" w:themeColor="text1"/>
          <w:sz w:val="32"/>
        </w:rPr>
        <w:t>项目实施时间超过3个月的，需按期填写并提交《福田区宣传文体</w:t>
      </w:r>
      <w:r w:rsidR="00B234BD" w:rsidRPr="00C42E9B">
        <w:rPr>
          <w:rFonts w:ascii="仿宋_GB2312" w:eastAsia="仿宋_GB2312" w:hint="eastAsia"/>
          <w:color w:val="000000" w:themeColor="text1"/>
          <w:sz w:val="32"/>
        </w:rPr>
        <w:t>事业</w:t>
      </w:r>
      <w:r w:rsidR="00E8117D" w:rsidRPr="00C42E9B">
        <w:rPr>
          <w:rFonts w:ascii="仿宋_GB2312" w:eastAsia="仿宋_GB2312" w:hint="eastAsia"/>
          <w:color w:val="000000" w:themeColor="text1"/>
          <w:sz w:val="32"/>
        </w:rPr>
        <w:t>发展专项资金资助项目进展季度报告表》。</w:t>
      </w:r>
    </w:p>
    <w:p w:rsidR="004767AE" w:rsidRPr="00C42E9B" w:rsidRDefault="00131BA4" w:rsidP="005A193D">
      <w:pPr>
        <w:spacing w:line="579" w:lineRule="exact"/>
        <w:ind w:firstLineChars="200" w:firstLine="640"/>
        <w:rPr>
          <w:rFonts w:ascii="黑体" w:eastAsia="黑体"/>
          <w:color w:val="000000" w:themeColor="text1"/>
          <w:sz w:val="32"/>
        </w:rPr>
      </w:pPr>
      <w:r w:rsidRPr="00C42E9B">
        <w:rPr>
          <w:rFonts w:ascii="黑体" w:eastAsia="黑体" w:hint="eastAsia"/>
          <w:color w:val="000000" w:themeColor="text1"/>
          <w:sz w:val="32"/>
        </w:rPr>
        <w:t>第三十</w:t>
      </w:r>
      <w:r w:rsidR="005D3F5A" w:rsidRPr="00C42E9B">
        <w:rPr>
          <w:rFonts w:ascii="黑体" w:eastAsia="黑体" w:hint="eastAsia"/>
          <w:color w:val="000000" w:themeColor="text1"/>
          <w:sz w:val="32"/>
        </w:rPr>
        <w:t>三</w:t>
      </w:r>
      <w:r w:rsidRPr="00C42E9B">
        <w:rPr>
          <w:rFonts w:ascii="黑体" w:eastAsia="黑体" w:hint="eastAsia"/>
          <w:color w:val="000000" w:themeColor="text1"/>
          <w:sz w:val="32"/>
        </w:rPr>
        <w:t xml:space="preserve">条  </w:t>
      </w:r>
      <w:r w:rsidRPr="00C42E9B">
        <w:rPr>
          <w:rFonts w:ascii="仿宋_GB2312" w:eastAsia="仿宋_GB2312" w:hint="eastAsia"/>
          <w:color w:val="000000" w:themeColor="text1"/>
          <w:sz w:val="32"/>
        </w:rPr>
        <w:t>项目承办单位应在项目结束后30</w:t>
      </w:r>
      <w:r w:rsidR="00547F1F" w:rsidRPr="00C42E9B">
        <w:rPr>
          <w:rFonts w:ascii="仿宋_GB2312" w:eastAsia="仿宋_GB2312" w:hint="eastAsia"/>
          <w:color w:val="000000" w:themeColor="text1"/>
          <w:sz w:val="32"/>
        </w:rPr>
        <w:t>个自然</w:t>
      </w:r>
      <w:r w:rsidRPr="00C42E9B">
        <w:rPr>
          <w:rFonts w:ascii="仿宋_GB2312" w:eastAsia="仿宋_GB2312" w:hint="eastAsia"/>
          <w:color w:val="000000" w:themeColor="text1"/>
          <w:sz w:val="32"/>
        </w:rPr>
        <w:t>日内按专项办要求提交包含但不限于项目的活动影像、媒体报道及其它形式的项目成果资料</w:t>
      </w:r>
      <w:r w:rsidR="005A193D" w:rsidRPr="00C42E9B">
        <w:rPr>
          <w:rFonts w:ascii="仿宋_GB2312" w:eastAsia="仿宋_GB2312" w:hint="eastAsia"/>
          <w:color w:val="000000" w:themeColor="text1"/>
          <w:sz w:val="32"/>
        </w:rPr>
        <w:t>；并</w:t>
      </w:r>
      <w:r w:rsidR="00B234BD" w:rsidRPr="00C42E9B">
        <w:rPr>
          <w:rFonts w:ascii="仿宋_GB2312" w:eastAsia="仿宋_GB2312" w:hint="eastAsia"/>
          <w:color w:val="000000" w:themeColor="text1"/>
          <w:sz w:val="32"/>
        </w:rPr>
        <w:t>在</w:t>
      </w:r>
      <w:r w:rsidR="004767AE" w:rsidRPr="00C42E9B">
        <w:rPr>
          <w:rFonts w:ascii="仿宋_GB2312" w:eastAsia="仿宋_GB2312" w:hint="eastAsia"/>
          <w:color w:val="000000" w:themeColor="text1"/>
          <w:sz w:val="32"/>
        </w:rPr>
        <w:t>项目</w:t>
      </w:r>
      <w:r w:rsidR="00B234BD" w:rsidRPr="00C42E9B">
        <w:rPr>
          <w:rFonts w:ascii="仿宋_GB2312" w:eastAsia="仿宋_GB2312" w:hint="eastAsia"/>
          <w:color w:val="000000" w:themeColor="text1"/>
          <w:sz w:val="32"/>
        </w:rPr>
        <w:t>完成</w:t>
      </w:r>
      <w:r w:rsidR="004767AE" w:rsidRPr="00C42E9B">
        <w:rPr>
          <w:rFonts w:ascii="仿宋_GB2312" w:eastAsia="仿宋_GB2312" w:hint="eastAsia"/>
          <w:color w:val="000000" w:themeColor="text1"/>
          <w:sz w:val="32"/>
        </w:rPr>
        <w:t>后</w:t>
      </w:r>
      <w:r w:rsidR="00B234BD" w:rsidRPr="00C42E9B">
        <w:rPr>
          <w:rFonts w:ascii="仿宋_GB2312" w:eastAsia="仿宋_GB2312" w:hint="eastAsia"/>
          <w:color w:val="000000" w:themeColor="text1"/>
          <w:sz w:val="32"/>
        </w:rPr>
        <w:t>的</w:t>
      </w:r>
      <w:r w:rsidR="00547F1F" w:rsidRPr="00C42E9B">
        <w:rPr>
          <w:rFonts w:ascii="仿宋_GB2312" w:eastAsia="仿宋_GB2312" w:hint="eastAsia"/>
          <w:color w:val="000000" w:themeColor="text1"/>
          <w:sz w:val="32"/>
        </w:rPr>
        <w:t>30</w:t>
      </w:r>
      <w:r w:rsidR="00B234BD" w:rsidRPr="00C42E9B">
        <w:rPr>
          <w:rFonts w:ascii="仿宋_GB2312" w:eastAsia="仿宋_GB2312" w:hint="eastAsia"/>
          <w:color w:val="000000" w:themeColor="text1"/>
          <w:sz w:val="32"/>
        </w:rPr>
        <w:t>个自然日</w:t>
      </w:r>
      <w:r w:rsidR="004767AE" w:rsidRPr="00C42E9B">
        <w:rPr>
          <w:rFonts w:ascii="仿宋_GB2312" w:eastAsia="仿宋_GB2312" w:hint="eastAsia"/>
          <w:color w:val="000000" w:themeColor="text1"/>
          <w:sz w:val="32"/>
        </w:rPr>
        <w:t>内完成</w:t>
      </w:r>
      <w:r w:rsidR="000A4449" w:rsidRPr="00C42E9B">
        <w:rPr>
          <w:rFonts w:ascii="仿宋_GB2312" w:eastAsia="仿宋_GB2312" w:hint="eastAsia"/>
          <w:color w:val="000000" w:themeColor="text1"/>
          <w:sz w:val="32"/>
        </w:rPr>
        <w:t>项目财务结算</w:t>
      </w:r>
      <w:r w:rsidR="00B234BD" w:rsidRPr="00C42E9B">
        <w:rPr>
          <w:rFonts w:ascii="仿宋_GB2312" w:eastAsia="仿宋_GB2312" w:hint="eastAsia"/>
          <w:color w:val="000000" w:themeColor="text1"/>
          <w:sz w:val="32"/>
        </w:rPr>
        <w:t>并</w:t>
      </w:r>
      <w:r w:rsidR="00AB7DD2" w:rsidRPr="00C42E9B">
        <w:rPr>
          <w:rFonts w:ascii="仿宋_GB2312" w:eastAsia="仿宋_GB2312" w:hint="eastAsia"/>
          <w:color w:val="000000" w:themeColor="text1"/>
          <w:sz w:val="32"/>
        </w:rPr>
        <w:t>填写提交《福田区宣传文体</w:t>
      </w:r>
      <w:r w:rsidR="00B234BD" w:rsidRPr="00C42E9B">
        <w:rPr>
          <w:rFonts w:ascii="仿宋_GB2312" w:eastAsia="仿宋_GB2312" w:hint="eastAsia"/>
          <w:color w:val="000000" w:themeColor="text1"/>
          <w:sz w:val="32"/>
        </w:rPr>
        <w:t>事业</w:t>
      </w:r>
      <w:r w:rsidR="00AB7DD2" w:rsidRPr="00C42E9B">
        <w:rPr>
          <w:rFonts w:ascii="仿宋_GB2312" w:eastAsia="仿宋_GB2312" w:hint="eastAsia"/>
          <w:color w:val="000000" w:themeColor="text1"/>
          <w:sz w:val="32"/>
        </w:rPr>
        <w:t>发展专项资金资助项目结项报告书》</w:t>
      </w:r>
      <w:r w:rsidR="00B234BD" w:rsidRPr="00C42E9B">
        <w:rPr>
          <w:rFonts w:ascii="仿宋_GB2312" w:eastAsia="仿宋_GB2312" w:hint="eastAsia"/>
          <w:color w:val="000000" w:themeColor="text1"/>
          <w:sz w:val="32"/>
        </w:rPr>
        <w:t>至专项办</w:t>
      </w:r>
      <w:r w:rsidR="004767AE" w:rsidRPr="00C42E9B">
        <w:rPr>
          <w:rFonts w:ascii="仿宋_GB2312" w:eastAsia="仿宋_GB2312" w:hint="eastAsia"/>
          <w:color w:val="000000" w:themeColor="text1"/>
          <w:sz w:val="32"/>
        </w:rPr>
        <w:t>；专项办根据项目承办单位</w:t>
      </w:r>
      <w:proofErr w:type="gramStart"/>
      <w:r w:rsidR="004767AE" w:rsidRPr="00C42E9B">
        <w:rPr>
          <w:rFonts w:ascii="仿宋_GB2312" w:eastAsia="仿宋_GB2312" w:hint="eastAsia"/>
          <w:color w:val="000000" w:themeColor="text1"/>
          <w:sz w:val="32"/>
        </w:rPr>
        <w:t>的结项报告</w:t>
      </w:r>
      <w:proofErr w:type="gramEnd"/>
      <w:r w:rsidR="004767AE" w:rsidRPr="00C42E9B">
        <w:rPr>
          <w:rFonts w:ascii="仿宋_GB2312" w:eastAsia="仿宋_GB2312" w:hint="eastAsia"/>
          <w:color w:val="000000" w:themeColor="text1"/>
          <w:sz w:val="32"/>
        </w:rPr>
        <w:t>及经费使用情况报告，委托第三方财务机构对该项目资金的使用管理是否合</w:t>
      </w:r>
      <w:proofErr w:type="gramStart"/>
      <w:r w:rsidR="004767AE" w:rsidRPr="00C42E9B">
        <w:rPr>
          <w:rFonts w:ascii="仿宋_GB2312" w:eastAsia="仿宋_GB2312" w:hint="eastAsia"/>
          <w:color w:val="000000" w:themeColor="text1"/>
          <w:sz w:val="32"/>
        </w:rPr>
        <w:t>规</w:t>
      </w:r>
      <w:proofErr w:type="gramEnd"/>
      <w:r w:rsidR="004767AE" w:rsidRPr="00C42E9B">
        <w:rPr>
          <w:rFonts w:ascii="仿宋_GB2312" w:eastAsia="仿宋_GB2312" w:hint="eastAsia"/>
          <w:color w:val="000000" w:themeColor="text1"/>
          <w:sz w:val="32"/>
        </w:rPr>
        <w:t>进行核查</w:t>
      </w:r>
      <w:r w:rsidR="00AB7DD2" w:rsidRPr="00C42E9B">
        <w:rPr>
          <w:rFonts w:ascii="仿宋_GB2312" w:eastAsia="仿宋_GB2312" w:hint="eastAsia"/>
          <w:color w:val="000000" w:themeColor="text1"/>
          <w:sz w:val="32"/>
        </w:rPr>
        <w:t>，项目承办单位应予以积极配合。</w:t>
      </w:r>
      <w:r w:rsidR="00CC3D3A" w:rsidRPr="00C42E9B">
        <w:rPr>
          <w:rFonts w:ascii="仿宋_GB2312" w:eastAsia="仿宋_GB2312" w:hint="eastAsia"/>
          <w:color w:val="000000" w:themeColor="text1"/>
          <w:sz w:val="32"/>
        </w:rPr>
        <w:t>项目承办单位因逾期未结</w:t>
      </w:r>
      <w:proofErr w:type="gramStart"/>
      <w:r w:rsidR="00CC3D3A" w:rsidRPr="00C42E9B">
        <w:rPr>
          <w:rFonts w:ascii="仿宋_GB2312" w:eastAsia="仿宋_GB2312" w:hint="eastAsia"/>
          <w:color w:val="000000" w:themeColor="text1"/>
          <w:sz w:val="32"/>
        </w:rPr>
        <w:t>项造成</w:t>
      </w:r>
      <w:proofErr w:type="gramEnd"/>
      <w:r w:rsidR="00CC3D3A" w:rsidRPr="00C42E9B">
        <w:rPr>
          <w:rFonts w:ascii="仿宋_GB2312" w:eastAsia="仿宋_GB2312" w:hint="eastAsia"/>
          <w:color w:val="000000" w:themeColor="text1"/>
          <w:sz w:val="32"/>
        </w:rPr>
        <w:t>的影响及后果由项目承办单位承担。</w:t>
      </w:r>
    </w:p>
    <w:p w:rsidR="00F90DD4" w:rsidRPr="00C42E9B" w:rsidRDefault="00F90DD4" w:rsidP="00F90DD4">
      <w:pPr>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项目单位经费使用有结余的，结余款应在项目结束后 30个</w:t>
      </w:r>
      <w:r w:rsidR="00E575B7" w:rsidRPr="00C42E9B">
        <w:rPr>
          <w:rFonts w:ascii="仿宋_GB2312" w:eastAsia="仿宋_GB2312" w:hint="eastAsia"/>
          <w:color w:val="000000" w:themeColor="text1"/>
          <w:sz w:val="32"/>
        </w:rPr>
        <w:t>自然</w:t>
      </w:r>
      <w:r w:rsidRPr="00C42E9B">
        <w:rPr>
          <w:rFonts w:ascii="仿宋_GB2312" w:eastAsia="仿宋_GB2312" w:hint="eastAsia"/>
          <w:color w:val="000000" w:themeColor="text1"/>
          <w:sz w:val="32"/>
        </w:rPr>
        <w:t>日内，按照国库集中支付退款程序办理。</w:t>
      </w:r>
    </w:p>
    <w:p w:rsidR="004767AE" w:rsidRPr="00C42E9B" w:rsidRDefault="004767AE" w:rsidP="004767AE">
      <w:pPr>
        <w:spacing w:line="579" w:lineRule="exact"/>
        <w:ind w:firstLineChars="200" w:firstLine="640"/>
        <w:rPr>
          <w:rFonts w:ascii="仿宋_GB2312" w:eastAsia="仿宋_GB2312"/>
          <w:color w:val="000000" w:themeColor="text1"/>
          <w:sz w:val="32"/>
        </w:rPr>
      </w:pPr>
    </w:p>
    <w:p w:rsidR="004767AE" w:rsidRPr="00C42E9B" w:rsidRDefault="004767AE" w:rsidP="004767AE">
      <w:pPr>
        <w:spacing w:line="579" w:lineRule="exact"/>
        <w:jc w:val="center"/>
        <w:rPr>
          <w:rFonts w:ascii="黑体" w:eastAsia="黑体"/>
          <w:color w:val="000000" w:themeColor="text1"/>
          <w:sz w:val="32"/>
        </w:rPr>
      </w:pPr>
      <w:r w:rsidRPr="00C42E9B">
        <w:rPr>
          <w:rFonts w:ascii="黑体" w:eastAsia="黑体" w:hAnsi="黑体" w:cs="黑体" w:hint="eastAsia"/>
          <w:color w:val="000000" w:themeColor="text1"/>
          <w:sz w:val="32"/>
        </w:rPr>
        <w:t xml:space="preserve">第七章　</w:t>
      </w:r>
      <w:r w:rsidRPr="00C42E9B">
        <w:rPr>
          <w:rFonts w:ascii="黑体" w:eastAsia="黑体" w:hint="eastAsia"/>
          <w:color w:val="000000" w:themeColor="text1"/>
          <w:sz w:val="32"/>
        </w:rPr>
        <w:t>监督和检查</w:t>
      </w:r>
    </w:p>
    <w:p w:rsidR="004767AE" w:rsidRPr="00C42E9B" w:rsidRDefault="004767AE" w:rsidP="004767AE">
      <w:pPr>
        <w:spacing w:line="579" w:lineRule="exact"/>
        <w:rPr>
          <w:rFonts w:ascii="黑体" w:eastAsia="黑体"/>
          <w:color w:val="000000" w:themeColor="text1"/>
          <w:sz w:val="32"/>
        </w:rPr>
      </w:pP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w:t>
      </w:r>
      <w:r w:rsidR="00523EB7" w:rsidRPr="00C42E9B">
        <w:rPr>
          <w:rFonts w:ascii="黑体" w:eastAsia="黑体" w:hint="eastAsia"/>
          <w:color w:val="000000" w:themeColor="text1"/>
          <w:sz w:val="32"/>
        </w:rPr>
        <w:t>三十</w:t>
      </w:r>
      <w:r w:rsidR="00552B19" w:rsidRPr="00C42E9B">
        <w:rPr>
          <w:rFonts w:ascii="黑体" w:eastAsia="黑体" w:hint="eastAsia"/>
          <w:color w:val="000000" w:themeColor="text1"/>
          <w:sz w:val="32"/>
        </w:rPr>
        <w:t>四</w:t>
      </w:r>
      <w:r w:rsidRPr="00C42E9B">
        <w:rPr>
          <w:rFonts w:ascii="黑体" w:eastAsia="黑体" w:hint="eastAsia"/>
          <w:color w:val="000000" w:themeColor="text1"/>
          <w:sz w:val="32"/>
        </w:rPr>
        <w:t>条</w:t>
      </w:r>
      <w:r w:rsidRPr="00C42E9B">
        <w:rPr>
          <w:rFonts w:ascii="仿宋_GB2312" w:eastAsia="仿宋_GB2312" w:hint="eastAsia"/>
          <w:color w:val="000000" w:themeColor="text1"/>
          <w:sz w:val="32"/>
        </w:rPr>
        <w:t xml:space="preserve">  区委宣传部（文体局）、区财政局、区监察局、区审计局等部门按照各自职责，依法对专项资金使用和管理活动进行监督。</w:t>
      </w:r>
    </w:p>
    <w:p w:rsidR="004767AE" w:rsidRPr="00C42E9B" w:rsidRDefault="004767AE" w:rsidP="004767AE">
      <w:pPr>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w:t>
      </w:r>
      <w:r w:rsidR="00523EB7" w:rsidRPr="00C42E9B">
        <w:rPr>
          <w:rFonts w:ascii="黑体" w:eastAsia="黑体" w:hint="eastAsia"/>
          <w:color w:val="000000" w:themeColor="text1"/>
          <w:sz w:val="32"/>
        </w:rPr>
        <w:t>三十</w:t>
      </w:r>
      <w:r w:rsidR="00707459" w:rsidRPr="00C42E9B">
        <w:rPr>
          <w:rFonts w:ascii="黑体" w:eastAsia="黑体" w:hint="eastAsia"/>
          <w:color w:val="000000" w:themeColor="text1"/>
          <w:sz w:val="32"/>
        </w:rPr>
        <w:t>五</w:t>
      </w:r>
      <w:r w:rsidRPr="00C42E9B">
        <w:rPr>
          <w:rFonts w:ascii="黑体" w:eastAsia="黑体" w:hint="eastAsia"/>
          <w:color w:val="000000" w:themeColor="text1"/>
          <w:sz w:val="32"/>
        </w:rPr>
        <w:t>条</w:t>
      </w:r>
      <w:r w:rsidRPr="00C42E9B">
        <w:rPr>
          <w:rFonts w:ascii="仿宋_GB2312" w:eastAsia="仿宋_GB2312" w:hint="eastAsia"/>
          <w:color w:val="000000" w:themeColor="text1"/>
          <w:sz w:val="32"/>
        </w:rPr>
        <w:t xml:space="preserve">  除属于事后补贴性质的资助项目如扶持</w:t>
      </w:r>
      <w:r w:rsidRPr="00C42E9B">
        <w:rPr>
          <w:rFonts w:ascii="仿宋_GB2312" w:eastAsia="仿宋_GB2312" w:hint="eastAsia"/>
          <w:color w:val="000000" w:themeColor="text1"/>
          <w:sz w:val="32"/>
        </w:rPr>
        <w:lastRenderedPageBreak/>
        <w:t>非国有博物馆的“门票补贴”和“设立一次性资助”等项目外，其他使用专项资金的项目均应进行绩效评估，项目实施单位应配合专项办开展项目绩效评估工作。项目绩效评估情况应及时书面报领导小组和归口主管单位。绩效评估结果将作为编制下年度专项资金使用计划的重要依据。</w:t>
      </w:r>
    </w:p>
    <w:p w:rsidR="004767AE" w:rsidRPr="00C42E9B" w:rsidRDefault="004767AE" w:rsidP="004767AE">
      <w:pPr>
        <w:spacing w:line="579" w:lineRule="exact"/>
        <w:ind w:firstLineChars="200" w:firstLine="640"/>
        <w:rPr>
          <w:rFonts w:ascii="仿宋_GB2312" w:eastAsia="仿宋_GB2312"/>
          <w:iCs/>
          <w:color w:val="000000" w:themeColor="text1"/>
          <w:sz w:val="32"/>
        </w:rPr>
      </w:pPr>
      <w:r w:rsidRPr="00C42E9B">
        <w:rPr>
          <w:rFonts w:ascii="仿宋_GB2312" w:eastAsia="仿宋_GB2312" w:hint="eastAsia"/>
          <w:iCs/>
          <w:color w:val="000000" w:themeColor="text1"/>
          <w:sz w:val="32"/>
        </w:rPr>
        <w:t>项目绩效评估结果为优秀的，该项目在下一年度可优先获得支持；项目绩效评估结果不合格的，项目申报单位将失去下一年度申报项目支持的资格。</w:t>
      </w:r>
    </w:p>
    <w:p w:rsidR="004767AE" w:rsidRPr="00C42E9B" w:rsidRDefault="004767AE" w:rsidP="004767AE">
      <w:pPr>
        <w:adjustRightInd w:val="0"/>
        <w:snapToGrid w:val="0"/>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w:t>
      </w:r>
      <w:r w:rsidR="00523EB7" w:rsidRPr="00C42E9B">
        <w:rPr>
          <w:rFonts w:ascii="黑体" w:eastAsia="黑体" w:hint="eastAsia"/>
          <w:color w:val="000000" w:themeColor="text1"/>
          <w:sz w:val="32"/>
        </w:rPr>
        <w:t>三十</w:t>
      </w:r>
      <w:r w:rsidR="00707459" w:rsidRPr="00C42E9B">
        <w:rPr>
          <w:rFonts w:ascii="黑体" w:eastAsia="黑体" w:hint="eastAsia"/>
          <w:color w:val="000000" w:themeColor="text1"/>
          <w:sz w:val="32"/>
        </w:rPr>
        <w:t>六</w:t>
      </w:r>
      <w:r w:rsidRPr="00C42E9B">
        <w:rPr>
          <w:rFonts w:ascii="黑体" w:eastAsia="黑体" w:hint="eastAsia"/>
          <w:color w:val="000000" w:themeColor="text1"/>
          <w:sz w:val="32"/>
        </w:rPr>
        <w:t>条</w:t>
      </w:r>
      <w:r w:rsidRPr="00C42E9B">
        <w:rPr>
          <w:rFonts w:ascii="仿宋_GB2312" w:eastAsia="仿宋_GB2312" w:hint="eastAsia"/>
          <w:color w:val="000000" w:themeColor="text1"/>
          <w:sz w:val="32"/>
        </w:rPr>
        <w:t xml:space="preserve">  对违反本办法虚报、冒领、违规使用专项资金的行为，由监督检查部门责令改正并依法追回，由相关职能部门进行处理、处分或处罚。涉嫌犯罪的，依法移交司法机关处理。</w:t>
      </w:r>
    </w:p>
    <w:p w:rsidR="004767AE" w:rsidRPr="00C42E9B" w:rsidRDefault="004767AE" w:rsidP="004767AE">
      <w:pPr>
        <w:adjustRightInd w:val="0"/>
        <w:snapToGrid w:val="0"/>
        <w:spacing w:line="579" w:lineRule="exact"/>
        <w:ind w:firstLineChars="200" w:firstLine="640"/>
        <w:rPr>
          <w:rFonts w:ascii="仿宋_GB2312" w:eastAsia="仿宋_GB2312"/>
          <w:color w:val="000000" w:themeColor="text1"/>
          <w:sz w:val="32"/>
        </w:rPr>
      </w:pPr>
      <w:r w:rsidRPr="00C42E9B">
        <w:rPr>
          <w:rFonts w:ascii="仿宋_GB2312" w:eastAsia="仿宋_GB2312" w:hint="eastAsia"/>
          <w:color w:val="000000" w:themeColor="text1"/>
          <w:sz w:val="32"/>
        </w:rPr>
        <w:t>对报送虚假申报材料、存在前款违规行为的项目申报、实施单位或个人，永久取消其申报资格。</w:t>
      </w:r>
    </w:p>
    <w:p w:rsidR="004767AE" w:rsidRPr="00C42E9B" w:rsidRDefault="004767AE" w:rsidP="004767AE">
      <w:pPr>
        <w:adjustRightInd w:val="0"/>
        <w:snapToGrid w:val="0"/>
        <w:spacing w:line="579" w:lineRule="exact"/>
        <w:ind w:firstLineChars="200" w:firstLine="640"/>
        <w:rPr>
          <w:rFonts w:ascii="仿宋_GB2312" w:eastAsia="仿宋_GB2312"/>
          <w:color w:val="000000" w:themeColor="text1"/>
          <w:spacing w:val="-2"/>
          <w:sz w:val="32"/>
        </w:rPr>
      </w:pPr>
      <w:r w:rsidRPr="00C42E9B">
        <w:rPr>
          <w:rFonts w:ascii="黑体" w:eastAsia="黑体" w:hint="eastAsia"/>
          <w:color w:val="000000" w:themeColor="text1"/>
          <w:sz w:val="32"/>
        </w:rPr>
        <w:t>第</w:t>
      </w:r>
      <w:r w:rsidR="00523EB7" w:rsidRPr="00C42E9B">
        <w:rPr>
          <w:rFonts w:ascii="黑体" w:eastAsia="黑体" w:hint="eastAsia"/>
          <w:color w:val="000000" w:themeColor="text1"/>
          <w:sz w:val="32"/>
        </w:rPr>
        <w:t>三十</w:t>
      </w:r>
      <w:r w:rsidR="00707459" w:rsidRPr="00C42E9B">
        <w:rPr>
          <w:rFonts w:ascii="黑体" w:eastAsia="黑体" w:hint="eastAsia"/>
          <w:color w:val="000000" w:themeColor="text1"/>
          <w:sz w:val="32"/>
        </w:rPr>
        <w:t>七</w:t>
      </w:r>
      <w:r w:rsidRPr="00C42E9B">
        <w:rPr>
          <w:rFonts w:ascii="黑体" w:eastAsia="黑体" w:hint="eastAsia"/>
          <w:color w:val="000000" w:themeColor="text1"/>
          <w:sz w:val="32"/>
        </w:rPr>
        <w:t>条</w:t>
      </w:r>
      <w:r w:rsidRPr="00C42E9B">
        <w:rPr>
          <w:rFonts w:ascii="仿宋_GB2312" w:eastAsia="仿宋_GB2312" w:hint="eastAsia"/>
          <w:color w:val="000000" w:themeColor="text1"/>
          <w:sz w:val="32"/>
        </w:rPr>
        <w:t xml:space="preserve">  项目</w:t>
      </w:r>
      <w:r w:rsidRPr="00C42E9B">
        <w:rPr>
          <w:rFonts w:ascii="仿宋_GB2312" w:eastAsia="仿宋_GB2312" w:hint="eastAsia"/>
          <w:color w:val="000000" w:themeColor="text1"/>
          <w:spacing w:val="-2"/>
          <w:sz w:val="32"/>
        </w:rPr>
        <w:t>评审专家有以下行为的，取消评审专家</w:t>
      </w:r>
      <w:proofErr w:type="gramStart"/>
      <w:r w:rsidRPr="00C42E9B">
        <w:rPr>
          <w:rFonts w:ascii="仿宋_GB2312" w:eastAsia="仿宋_GB2312" w:hint="eastAsia"/>
          <w:color w:val="000000" w:themeColor="text1"/>
          <w:spacing w:val="-2"/>
          <w:sz w:val="32"/>
        </w:rPr>
        <w:t>库专家</w:t>
      </w:r>
      <w:proofErr w:type="gramEnd"/>
      <w:r w:rsidRPr="00C42E9B">
        <w:rPr>
          <w:rFonts w:ascii="仿宋_GB2312" w:eastAsia="仿宋_GB2312" w:hint="eastAsia"/>
          <w:color w:val="000000" w:themeColor="text1"/>
          <w:spacing w:val="-2"/>
          <w:sz w:val="32"/>
        </w:rPr>
        <w:t>资格，并按有关规定追究相应责任。涉嫌犯罪的，依法移交司法机关处理：</w:t>
      </w:r>
    </w:p>
    <w:p w:rsidR="004767AE" w:rsidRPr="00C42E9B" w:rsidRDefault="004767AE" w:rsidP="004767AE">
      <w:pPr>
        <w:adjustRightInd w:val="0"/>
        <w:snapToGrid w:val="0"/>
        <w:spacing w:line="579" w:lineRule="exact"/>
        <w:ind w:firstLineChars="200" w:firstLine="632"/>
        <w:rPr>
          <w:rFonts w:ascii="仿宋_GB2312" w:eastAsia="仿宋_GB2312"/>
          <w:color w:val="000000" w:themeColor="text1"/>
          <w:spacing w:val="-2"/>
          <w:sz w:val="32"/>
        </w:rPr>
      </w:pPr>
      <w:r w:rsidRPr="00C42E9B">
        <w:rPr>
          <w:rFonts w:ascii="仿宋_GB2312" w:eastAsia="仿宋_GB2312" w:hint="eastAsia"/>
          <w:color w:val="000000" w:themeColor="text1"/>
          <w:spacing w:val="-2"/>
          <w:sz w:val="32"/>
        </w:rPr>
        <w:t>1．</w:t>
      </w:r>
      <w:r w:rsidRPr="00C42E9B">
        <w:rPr>
          <w:rFonts w:ascii="仿宋_GB2312" w:eastAsia="仿宋_GB2312" w:hint="eastAsia"/>
          <w:color w:val="000000" w:themeColor="text1"/>
          <w:sz w:val="32"/>
        </w:rPr>
        <w:t>与申报</w:t>
      </w:r>
      <w:r w:rsidRPr="00C42E9B">
        <w:rPr>
          <w:rFonts w:ascii="仿宋_GB2312" w:eastAsia="仿宋_GB2312" w:hint="eastAsia"/>
          <w:color w:val="000000" w:themeColor="text1"/>
          <w:spacing w:val="-2"/>
          <w:sz w:val="32"/>
        </w:rPr>
        <w:t>项目有利益关系或其他关系应当回避而未主动申请回避；</w:t>
      </w:r>
    </w:p>
    <w:p w:rsidR="004767AE" w:rsidRPr="00C42E9B" w:rsidRDefault="004767AE" w:rsidP="004767AE">
      <w:pPr>
        <w:adjustRightInd w:val="0"/>
        <w:snapToGrid w:val="0"/>
        <w:spacing w:line="579" w:lineRule="exact"/>
        <w:ind w:firstLineChars="200" w:firstLine="632"/>
        <w:rPr>
          <w:rFonts w:ascii="仿宋_GB2312" w:eastAsia="仿宋_GB2312"/>
          <w:color w:val="000000" w:themeColor="text1"/>
          <w:sz w:val="32"/>
        </w:rPr>
      </w:pPr>
      <w:r w:rsidRPr="00C42E9B">
        <w:rPr>
          <w:rFonts w:ascii="仿宋_GB2312" w:eastAsia="仿宋_GB2312" w:hint="eastAsia"/>
          <w:color w:val="000000" w:themeColor="text1"/>
          <w:spacing w:val="-2"/>
          <w:sz w:val="32"/>
        </w:rPr>
        <w:t>2．在评审、验收、专项检查和绩效评估等工作中以权谋私或弄虚作假。</w:t>
      </w:r>
    </w:p>
    <w:p w:rsidR="004767AE" w:rsidRPr="00C42E9B" w:rsidRDefault="004767AE" w:rsidP="004767AE">
      <w:pPr>
        <w:adjustRightInd w:val="0"/>
        <w:snapToGrid w:val="0"/>
        <w:spacing w:line="579" w:lineRule="exact"/>
        <w:ind w:firstLine="624"/>
        <w:rPr>
          <w:rFonts w:ascii="仿宋_GB2312" w:eastAsia="仿宋_GB2312"/>
          <w:color w:val="000000" w:themeColor="text1"/>
          <w:sz w:val="32"/>
        </w:rPr>
      </w:pPr>
      <w:r w:rsidRPr="00C42E9B">
        <w:rPr>
          <w:rFonts w:ascii="黑体" w:eastAsia="黑体" w:hint="eastAsia"/>
          <w:color w:val="000000" w:themeColor="text1"/>
          <w:sz w:val="32"/>
        </w:rPr>
        <w:t>第</w:t>
      </w:r>
      <w:r w:rsidR="00707459" w:rsidRPr="00C42E9B">
        <w:rPr>
          <w:rFonts w:ascii="黑体" w:eastAsia="黑体" w:hint="eastAsia"/>
          <w:color w:val="000000" w:themeColor="text1"/>
          <w:sz w:val="32"/>
        </w:rPr>
        <w:t>三十八</w:t>
      </w:r>
      <w:r w:rsidRPr="00C42E9B">
        <w:rPr>
          <w:rFonts w:ascii="黑体" w:eastAsia="黑体" w:hint="eastAsia"/>
          <w:color w:val="000000" w:themeColor="text1"/>
          <w:sz w:val="32"/>
        </w:rPr>
        <w:t>条</w:t>
      </w:r>
      <w:r w:rsidRPr="00C42E9B">
        <w:rPr>
          <w:rFonts w:ascii="仿宋_GB2312" w:eastAsia="仿宋_GB2312" w:hint="eastAsia"/>
          <w:color w:val="000000" w:themeColor="text1"/>
          <w:sz w:val="32"/>
        </w:rPr>
        <w:t xml:space="preserve">　专项资金管理工作人员（含第三方受理机构、预算评审机构、绩效评估机构工作人员）违反本办法，不履行职责，滥用职权、玩忽职守、徇私舞弊的，按照有关</w:t>
      </w:r>
      <w:r w:rsidRPr="00C42E9B">
        <w:rPr>
          <w:rFonts w:ascii="仿宋_GB2312" w:eastAsia="仿宋_GB2312" w:hint="eastAsia"/>
          <w:color w:val="000000" w:themeColor="text1"/>
          <w:sz w:val="32"/>
        </w:rPr>
        <w:lastRenderedPageBreak/>
        <w:t>规定对责任人进行处理。涉嫌犯罪的，依法移交司法机关处理。</w:t>
      </w:r>
    </w:p>
    <w:p w:rsidR="004767AE" w:rsidRPr="00C42E9B" w:rsidRDefault="004767AE" w:rsidP="004767AE">
      <w:pPr>
        <w:adjustRightInd w:val="0"/>
        <w:snapToGrid w:val="0"/>
        <w:spacing w:line="579" w:lineRule="exact"/>
        <w:ind w:firstLine="624"/>
        <w:jc w:val="center"/>
        <w:rPr>
          <w:rFonts w:ascii="仿宋_GB2312" w:eastAsia="仿宋_GB2312"/>
          <w:color w:val="000000" w:themeColor="text1"/>
          <w:sz w:val="32"/>
        </w:rPr>
      </w:pPr>
    </w:p>
    <w:p w:rsidR="004767AE" w:rsidRPr="00C42E9B" w:rsidRDefault="004767AE" w:rsidP="004767AE">
      <w:pPr>
        <w:adjustRightInd w:val="0"/>
        <w:snapToGrid w:val="0"/>
        <w:spacing w:line="579" w:lineRule="exact"/>
        <w:jc w:val="center"/>
        <w:rPr>
          <w:rFonts w:ascii="黑体" w:eastAsia="黑体"/>
          <w:color w:val="000000" w:themeColor="text1"/>
          <w:sz w:val="32"/>
        </w:rPr>
      </w:pPr>
      <w:r w:rsidRPr="00C42E9B">
        <w:rPr>
          <w:rFonts w:ascii="黑体" w:eastAsia="黑体" w:hAnsi="黑体" w:cs="黑体" w:hint="eastAsia"/>
          <w:color w:val="000000" w:themeColor="text1"/>
          <w:sz w:val="32"/>
        </w:rPr>
        <w:t xml:space="preserve">第八章　</w:t>
      </w:r>
      <w:r w:rsidRPr="00C42E9B">
        <w:rPr>
          <w:rFonts w:ascii="黑体" w:eastAsia="黑体" w:hint="eastAsia"/>
          <w:color w:val="000000" w:themeColor="text1"/>
          <w:sz w:val="32"/>
        </w:rPr>
        <w:t>附　则</w:t>
      </w:r>
    </w:p>
    <w:p w:rsidR="004767AE" w:rsidRPr="00C42E9B" w:rsidRDefault="004767AE" w:rsidP="004767AE">
      <w:pPr>
        <w:adjustRightInd w:val="0"/>
        <w:snapToGrid w:val="0"/>
        <w:spacing w:line="579" w:lineRule="exact"/>
        <w:rPr>
          <w:rFonts w:ascii="黑体" w:eastAsia="黑体"/>
          <w:color w:val="000000" w:themeColor="text1"/>
          <w:sz w:val="32"/>
        </w:rPr>
      </w:pPr>
    </w:p>
    <w:p w:rsidR="004767AE" w:rsidRPr="00C42E9B" w:rsidRDefault="004767AE" w:rsidP="004767AE">
      <w:pPr>
        <w:adjustRightInd w:val="0"/>
        <w:snapToGrid w:val="0"/>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w:t>
      </w:r>
      <w:r w:rsidR="00707459" w:rsidRPr="00C42E9B">
        <w:rPr>
          <w:rFonts w:ascii="黑体" w:eastAsia="黑体" w:hint="eastAsia"/>
          <w:color w:val="000000" w:themeColor="text1"/>
          <w:sz w:val="32"/>
        </w:rPr>
        <w:t>三十九</w:t>
      </w:r>
      <w:r w:rsidRPr="00C42E9B">
        <w:rPr>
          <w:rFonts w:ascii="黑体" w:eastAsia="黑体" w:hint="eastAsia"/>
          <w:color w:val="000000" w:themeColor="text1"/>
          <w:sz w:val="32"/>
        </w:rPr>
        <w:t>条</w:t>
      </w:r>
      <w:r w:rsidRPr="00C42E9B">
        <w:rPr>
          <w:rFonts w:ascii="仿宋_GB2312" w:eastAsia="仿宋_GB2312" w:hint="eastAsia"/>
          <w:color w:val="000000" w:themeColor="text1"/>
          <w:sz w:val="32"/>
        </w:rPr>
        <w:t xml:space="preserve">  专项资金管理的有关实施细则和操作规程由专项办会同区财政局另行制定，由领导小组审定后执行。</w:t>
      </w:r>
    </w:p>
    <w:p w:rsidR="004767AE" w:rsidRPr="00C42E9B" w:rsidRDefault="004767AE" w:rsidP="004767AE">
      <w:pPr>
        <w:adjustRightInd w:val="0"/>
        <w:snapToGrid w:val="0"/>
        <w:spacing w:line="579" w:lineRule="exact"/>
        <w:ind w:firstLineChars="200" w:firstLine="640"/>
        <w:rPr>
          <w:rFonts w:ascii="仿宋_GB2312" w:eastAsia="仿宋_GB2312"/>
          <w:color w:val="000000" w:themeColor="text1"/>
          <w:spacing w:val="-5"/>
          <w:sz w:val="32"/>
        </w:rPr>
      </w:pPr>
      <w:r w:rsidRPr="00C42E9B">
        <w:rPr>
          <w:rFonts w:ascii="黑体" w:eastAsia="黑体" w:hint="eastAsia"/>
          <w:color w:val="000000" w:themeColor="text1"/>
          <w:sz w:val="32"/>
        </w:rPr>
        <w:t>第</w:t>
      </w:r>
      <w:r w:rsidR="00707459" w:rsidRPr="00C42E9B">
        <w:rPr>
          <w:rFonts w:ascii="黑体" w:eastAsia="黑体" w:hint="eastAsia"/>
          <w:color w:val="000000" w:themeColor="text1"/>
          <w:sz w:val="32"/>
        </w:rPr>
        <w:t>四十</w:t>
      </w:r>
      <w:r w:rsidRPr="00C42E9B">
        <w:rPr>
          <w:rFonts w:ascii="黑体" w:eastAsia="黑体" w:hint="eastAsia"/>
          <w:color w:val="000000" w:themeColor="text1"/>
          <w:sz w:val="32"/>
        </w:rPr>
        <w:t>条</w:t>
      </w:r>
      <w:r w:rsidRPr="00C42E9B">
        <w:rPr>
          <w:rFonts w:ascii="仿宋_GB2312" w:eastAsia="仿宋_GB2312" w:hint="eastAsia"/>
          <w:color w:val="000000" w:themeColor="text1"/>
          <w:spacing w:val="-5"/>
          <w:sz w:val="32"/>
        </w:rPr>
        <w:t>本办法由福田区委宣传部（文体局）解释。</w:t>
      </w:r>
    </w:p>
    <w:p w:rsidR="004767AE" w:rsidRPr="00C42E9B" w:rsidRDefault="004767AE" w:rsidP="004767AE">
      <w:pPr>
        <w:adjustRightInd w:val="0"/>
        <w:snapToGrid w:val="0"/>
        <w:spacing w:line="579" w:lineRule="exact"/>
        <w:ind w:firstLineChars="200" w:firstLine="640"/>
        <w:rPr>
          <w:rFonts w:ascii="仿宋_GB2312" w:eastAsia="仿宋_GB2312"/>
          <w:color w:val="000000" w:themeColor="text1"/>
          <w:sz w:val="32"/>
        </w:rPr>
      </w:pPr>
      <w:r w:rsidRPr="00C42E9B">
        <w:rPr>
          <w:rFonts w:ascii="黑体" w:eastAsia="黑体" w:hint="eastAsia"/>
          <w:color w:val="000000" w:themeColor="text1"/>
          <w:sz w:val="32"/>
        </w:rPr>
        <w:t>第</w:t>
      </w:r>
      <w:r w:rsidR="00523EB7" w:rsidRPr="00C42E9B">
        <w:rPr>
          <w:rFonts w:ascii="黑体" w:eastAsia="黑体" w:hint="eastAsia"/>
          <w:color w:val="000000" w:themeColor="text1"/>
          <w:sz w:val="32"/>
        </w:rPr>
        <w:t>四十</w:t>
      </w:r>
      <w:r w:rsidR="00707459" w:rsidRPr="00C42E9B">
        <w:rPr>
          <w:rFonts w:ascii="黑体" w:eastAsia="黑体" w:hint="eastAsia"/>
          <w:color w:val="000000" w:themeColor="text1"/>
          <w:sz w:val="32"/>
        </w:rPr>
        <w:t>一</w:t>
      </w:r>
      <w:r w:rsidRPr="00C42E9B">
        <w:rPr>
          <w:rFonts w:ascii="黑体" w:eastAsia="黑体" w:hint="eastAsia"/>
          <w:color w:val="000000" w:themeColor="text1"/>
          <w:sz w:val="32"/>
        </w:rPr>
        <w:t>条</w:t>
      </w:r>
      <w:r w:rsidRPr="00C42E9B">
        <w:rPr>
          <w:rFonts w:ascii="仿宋_GB2312" w:eastAsia="仿宋_GB2312" w:hint="eastAsia"/>
          <w:color w:val="000000" w:themeColor="text1"/>
          <w:sz w:val="32"/>
        </w:rPr>
        <w:t xml:space="preserve">  本办法自颁布之日起生效，有效期至</w:t>
      </w:r>
      <w:r w:rsidR="00C57336" w:rsidRPr="00C42E9B">
        <w:rPr>
          <w:rFonts w:ascii="仿宋_GB2312" w:eastAsia="仿宋_GB2312" w:hint="eastAsia"/>
          <w:color w:val="000000" w:themeColor="text1"/>
          <w:sz w:val="32"/>
        </w:rPr>
        <w:t>2020</w:t>
      </w:r>
      <w:r w:rsidRPr="00C42E9B">
        <w:rPr>
          <w:rFonts w:ascii="仿宋_GB2312" w:eastAsia="仿宋_GB2312" w:hint="eastAsia"/>
          <w:color w:val="000000" w:themeColor="text1"/>
          <w:sz w:val="32"/>
        </w:rPr>
        <w:t>年12月31日，原暂行</w:t>
      </w:r>
      <w:r w:rsidR="00C57336" w:rsidRPr="00C42E9B">
        <w:rPr>
          <w:rFonts w:ascii="仿宋_GB2312" w:eastAsia="仿宋_GB2312" w:hint="eastAsia"/>
          <w:color w:val="000000" w:themeColor="text1"/>
          <w:sz w:val="32"/>
        </w:rPr>
        <w:t>办法</w:t>
      </w:r>
      <w:r w:rsidRPr="00C42E9B">
        <w:rPr>
          <w:rFonts w:ascii="仿宋_GB2312" w:eastAsia="仿宋_GB2312" w:hint="eastAsia"/>
          <w:color w:val="000000" w:themeColor="text1"/>
          <w:sz w:val="32"/>
        </w:rPr>
        <w:t>《福田区宣传文化体育事业发展专项资金管理暂行</w:t>
      </w:r>
      <w:r w:rsidR="00C57336" w:rsidRPr="00C42E9B">
        <w:rPr>
          <w:rFonts w:ascii="仿宋_GB2312" w:eastAsia="仿宋_GB2312" w:hint="eastAsia"/>
          <w:color w:val="000000" w:themeColor="text1"/>
          <w:sz w:val="32"/>
        </w:rPr>
        <w:t>办法</w:t>
      </w:r>
      <w:r w:rsidRPr="00C42E9B">
        <w:rPr>
          <w:rFonts w:ascii="仿宋_GB2312" w:eastAsia="仿宋_GB2312" w:hint="eastAsia"/>
          <w:color w:val="000000" w:themeColor="text1"/>
          <w:sz w:val="32"/>
        </w:rPr>
        <w:t>》（</w:t>
      </w:r>
      <w:proofErr w:type="gramStart"/>
      <w:r w:rsidR="00C57336" w:rsidRPr="00C42E9B">
        <w:rPr>
          <w:rFonts w:ascii="仿宋_GB2312" w:eastAsia="仿宋_GB2312" w:hint="eastAsia"/>
          <w:color w:val="000000" w:themeColor="text1"/>
          <w:sz w:val="32"/>
        </w:rPr>
        <w:t>福府办</w:t>
      </w:r>
      <w:proofErr w:type="gramEnd"/>
      <w:r w:rsidR="00C57336" w:rsidRPr="00C42E9B">
        <w:rPr>
          <w:rFonts w:ascii="仿宋_GB2312" w:eastAsia="仿宋_GB2312" w:hint="eastAsia"/>
          <w:color w:val="000000" w:themeColor="text1"/>
          <w:sz w:val="32"/>
        </w:rPr>
        <w:t>〔2015〕10号</w:t>
      </w:r>
      <w:r w:rsidRPr="00C42E9B">
        <w:rPr>
          <w:rFonts w:ascii="仿宋_GB2312" w:eastAsia="仿宋_GB2312" w:hint="eastAsia"/>
          <w:color w:val="000000" w:themeColor="text1"/>
          <w:sz w:val="32"/>
        </w:rPr>
        <w:t>）同时废止。</w:t>
      </w:r>
    </w:p>
    <w:p w:rsidR="004767AE" w:rsidRPr="00C42E9B" w:rsidRDefault="004767AE" w:rsidP="004767AE">
      <w:pPr>
        <w:adjustRightInd w:val="0"/>
        <w:snapToGrid w:val="0"/>
        <w:spacing w:line="579" w:lineRule="exact"/>
        <w:ind w:firstLineChars="200" w:firstLine="640"/>
        <w:rPr>
          <w:rFonts w:ascii="仿宋_GB2312" w:eastAsia="仿宋_GB2312"/>
          <w:color w:val="000000" w:themeColor="text1"/>
          <w:sz w:val="32"/>
        </w:rPr>
      </w:pPr>
    </w:p>
    <w:p w:rsidR="00BD3F8A" w:rsidRPr="00C42E9B" w:rsidRDefault="00BD3F8A" w:rsidP="004767AE">
      <w:pPr>
        <w:adjustRightInd w:val="0"/>
        <w:snapToGrid w:val="0"/>
        <w:spacing w:line="579" w:lineRule="exact"/>
        <w:ind w:firstLineChars="200" w:firstLine="640"/>
        <w:rPr>
          <w:rFonts w:ascii="仿宋_GB2312" w:eastAsia="仿宋_GB2312"/>
          <w:color w:val="000000" w:themeColor="text1"/>
          <w:sz w:val="32"/>
        </w:rPr>
      </w:pPr>
    </w:p>
    <w:p w:rsidR="00BD3F8A" w:rsidRPr="00C42E9B" w:rsidRDefault="00BD3F8A" w:rsidP="004767AE">
      <w:pPr>
        <w:adjustRightInd w:val="0"/>
        <w:snapToGrid w:val="0"/>
        <w:spacing w:line="579" w:lineRule="exact"/>
        <w:ind w:firstLineChars="200" w:firstLine="640"/>
        <w:rPr>
          <w:rFonts w:ascii="仿宋_GB2312" w:eastAsia="仿宋_GB2312"/>
          <w:color w:val="000000" w:themeColor="text1"/>
          <w:sz w:val="32"/>
        </w:rPr>
      </w:pPr>
    </w:p>
    <w:p w:rsidR="00660AF7" w:rsidRPr="00C42E9B" w:rsidRDefault="004767AE" w:rsidP="000C6236">
      <w:pPr>
        <w:adjustRightInd w:val="0"/>
        <w:snapToGrid w:val="0"/>
        <w:spacing w:line="579" w:lineRule="exact"/>
        <w:ind w:left="1608" w:hangingChars="509" w:hanging="1608"/>
        <w:rPr>
          <w:rFonts w:ascii="仿宋_GB2312" w:eastAsia="仿宋_GB2312"/>
          <w:color w:val="000000" w:themeColor="text1"/>
          <w:spacing w:val="-2"/>
          <w:sz w:val="32"/>
        </w:rPr>
      </w:pPr>
      <w:r w:rsidRPr="00C42E9B">
        <w:rPr>
          <w:rFonts w:ascii="仿宋_GB2312" w:eastAsia="仿宋_GB2312" w:hint="eastAsia"/>
          <w:color w:val="000000" w:themeColor="text1"/>
          <w:spacing w:val="-2"/>
          <w:sz w:val="32"/>
        </w:rPr>
        <w:t xml:space="preserve">　　附件：</w:t>
      </w:r>
      <w:r w:rsidR="00BD3F8A" w:rsidRPr="00C42E9B">
        <w:rPr>
          <w:rFonts w:ascii="仿宋_GB2312" w:eastAsia="仿宋_GB2312" w:hint="eastAsia"/>
          <w:color w:val="000000" w:themeColor="text1"/>
          <w:spacing w:val="-2"/>
          <w:sz w:val="32"/>
        </w:rPr>
        <w:t>1</w:t>
      </w:r>
      <w:r w:rsidR="00BD3F8A" w:rsidRPr="00C42E9B">
        <w:rPr>
          <w:rFonts w:asciiTheme="minorHAnsi" w:eastAsia="仿宋_GB2312" w:hAnsiTheme="minorHAnsi" w:hint="eastAsia"/>
          <w:color w:val="000000" w:themeColor="text1"/>
          <w:spacing w:val="-2"/>
          <w:sz w:val="32"/>
        </w:rPr>
        <w:t>、</w:t>
      </w:r>
      <w:r w:rsidR="00BD3F8A" w:rsidRPr="00C42E9B">
        <w:rPr>
          <w:rFonts w:ascii="仿宋_GB2312" w:eastAsia="仿宋_GB2312" w:hint="eastAsia"/>
          <w:color w:val="000000" w:themeColor="text1"/>
          <w:spacing w:val="-2"/>
          <w:sz w:val="32"/>
        </w:rPr>
        <w:t>《福田区宣传文体事业发展专项资金项目资助经费支出指引》</w:t>
      </w:r>
    </w:p>
    <w:p w:rsidR="000C6236" w:rsidRPr="00C42E9B" w:rsidRDefault="000C6236" w:rsidP="00BD3F8A">
      <w:pPr>
        <w:adjustRightInd w:val="0"/>
        <w:snapToGrid w:val="0"/>
        <w:spacing w:line="579" w:lineRule="exact"/>
        <w:ind w:firstLineChars="500" w:firstLine="1580"/>
        <w:rPr>
          <w:rFonts w:ascii="仿宋_GB2312" w:eastAsia="仿宋_GB2312"/>
          <w:color w:val="000000" w:themeColor="text1"/>
          <w:spacing w:val="-2"/>
          <w:sz w:val="32"/>
        </w:rPr>
      </w:pPr>
    </w:p>
    <w:p w:rsidR="00660AF7" w:rsidRPr="00C42E9B" w:rsidRDefault="00660AF7" w:rsidP="004767AE">
      <w:pPr>
        <w:adjustRightInd w:val="0"/>
        <w:snapToGrid w:val="0"/>
        <w:spacing w:line="579" w:lineRule="exact"/>
        <w:ind w:left="1608" w:hangingChars="509" w:hanging="1608"/>
        <w:rPr>
          <w:rFonts w:ascii="仿宋_GB2312" w:eastAsia="仿宋_GB2312"/>
          <w:color w:val="000000" w:themeColor="text1"/>
          <w:spacing w:val="-2"/>
          <w:sz w:val="32"/>
        </w:rPr>
      </w:pPr>
    </w:p>
    <w:p w:rsidR="004767AE" w:rsidRPr="00C42E9B" w:rsidRDefault="004767AE" w:rsidP="004767AE">
      <w:pPr>
        <w:adjustRightInd w:val="0"/>
        <w:snapToGrid w:val="0"/>
        <w:spacing w:line="579" w:lineRule="exact"/>
        <w:ind w:firstLineChars="200" w:firstLine="640"/>
        <w:rPr>
          <w:rFonts w:ascii="仿宋_GB2312" w:eastAsia="仿宋_GB2312"/>
          <w:color w:val="000000" w:themeColor="text1"/>
          <w:sz w:val="32"/>
        </w:rPr>
      </w:pPr>
    </w:p>
    <w:p w:rsidR="00761CD6" w:rsidRPr="00C42E9B" w:rsidRDefault="00761CD6">
      <w:pPr>
        <w:widowControl/>
        <w:jc w:val="left"/>
        <w:rPr>
          <w:rFonts w:ascii="黑体" w:eastAsia="黑体" w:hAnsi="黑体" w:cs="黑体"/>
          <w:color w:val="000000" w:themeColor="text1"/>
          <w:sz w:val="32"/>
          <w:szCs w:val="32"/>
        </w:rPr>
      </w:pPr>
      <w:r w:rsidRPr="00C42E9B">
        <w:rPr>
          <w:rFonts w:ascii="黑体" w:eastAsia="黑体" w:hAnsi="黑体" w:cs="黑体"/>
          <w:color w:val="000000" w:themeColor="text1"/>
          <w:sz w:val="32"/>
          <w:szCs w:val="32"/>
        </w:rPr>
        <w:br w:type="page"/>
      </w:r>
    </w:p>
    <w:p w:rsidR="00BD3F8A" w:rsidRPr="00DC6017" w:rsidRDefault="00BD3F8A" w:rsidP="00DC6017">
      <w:pPr>
        <w:spacing w:line="579" w:lineRule="exact"/>
        <w:jc w:val="left"/>
        <w:rPr>
          <w:rFonts w:ascii="仿宋_GB2312" w:eastAsia="仿宋_GB2312"/>
          <w:color w:val="000000" w:themeColor="text1"/>
          <w:sz w:val="32"/>
          <w:szCs w:val="32"/>
        </w:rPr>
      </w:pPr>
      <w:r w:rsidRPr="00DC6017">
        <w:rPr>
          <w:rFonts w:ascii="仿宋_GB2312" w:eastAsia="仿宋_GB2312" w:hint="eastAsia"/>
          <w:color w:val="000000" w:themeColor="text1"/>
          <w:sz w:val="32"/>
          <w:szCs w:val="32"/>
        </w:rPr>
        <w:lastRenderedPageBreak/>
        <w:t>附件一</w:t>
      </w:r>
    </w:p>
    <w:p w:rsidR="00BD3F8A" w:rsidRPr="00C42E9B" w:rsidRDefault="00BD3F8A" w:rsidP="00BD3F8A">
      <w:pPr>
        <w:spacing w:line="579" w:lineRule="exact"/>
        <w:rPr>
          <w:rFonts w:ascii="仿宋_GB2312" w:eastAsia="仿宋_GB2312" w:hAnsi="仿宋_GB2312" w:cs="仿宋_GB2312"/>
          <w:color w:val="000000" w:themeColor="text1"/>
          <w:sz w:val="32"/>
          <w:szCs w:val="32"/>
        </w:rPr>
      </w:pPr>
    </w:p>
    <w:p w:rsidR="00BD3F8A" w:rsidRPr="00C42E9B" w:rsidRDefault="00BD3F8A" w:rsidP="00BD3F8A">
      <w:pPr>
        <w:spacing w:line="579" w:lineRule="exact"/>
        <w:jc w:val="center"/>
        <w:rPr>
          <w:rFonts w:asciiTheme="majorEastAsia" w:eastAsiaTheme="majorEastAsia" w:hAnsiTheme="majorEastAsia" w:cs="方正小标宋_GBK"/>
          <w:color w:val="000000" w:themeColor="text1"/>
          <w:sz w:val="44"/>
          <w:szCs w:val="44"/>
        </w:rPr>
      </w:pPr>
      <w:r w:rsidRPr="00C42E9B">
        <w:rPr>
          <w:rFonts w:asciiTheme="majorEastAsia" w:eastAsiaTheme="majorEastAsia" w:hAnsiTheme="majorEastAsia" w:cs="方正小标宋_GBK" w:hint="eastAsia"/>
          <w:color w:val="000000" w:themeColor="text1"/>
          <w:sz w:val="44"/>
          <w:szCs w:val="44"/>
        </w:rPr>
        <w:t>福田区宣传文体事业发展专项资金</w:t>
      </w:r>
    </w:p>
    <w:p w:rsidR="00BD3F8A" w:rsidRPr="00C42E9B" w:rsidRDefault="00BD3F8A" w:rsidP="00BD3F8A">
      <w:pPr>
        <w:spacing w:line="579" w:lineRule="exact"/>
        <w:jc w:val="center"/>
        <w:rPr>
          <w:rFonts w:asciiTheme="majorEastAsia" w:eastAsiaTheme="majorEastAsia" w:hAnsiTheme="majorEastAsia" w:cs="方正小标宋_GBK"/>
          <w:color w:val="000000" w:themeColor="text1"/>
          <w:sz w:val="44"/>
          <w:szCs w:val="44"/>
        </w:rPr>
      </w:pPr>
      <w:r w:rsidRPr="00C42E9B">
        <w:rPr>
          <w:rFonts w:asciiTheme="majorEastAsia" w:eastAsiaTheme="majorEastAsia" w:hAnsiTheme="majorEastAsia" w:cs="方正小标宋_GBK" w:hint="eastAsia"/>
          <w:color w:val="000000" w:themeColor="text1"/>
          <w:sz w:val="44"/>
          <w:szCs w:val="44"/>
        </w:rPr>
        <w:t>项目资助经费支出指引</w:t>
      </w:r>
    </w:p>
    <w:p w:rsidR="00BD3F8A" w:rsidRPr="00C42E9B" w:rsidRDefault="00BD3F8A" w:rsidP="00BD3F8A">
      <w:pPr>
        <w:spacing w:line="579" w:lineRule="exact"/>
        <w:rPr>
          <w:rFonts w:ascii="仿宋_GB2312" w:eastAsia="仿宋_GB2312"/>
          <w:color w:val="000000" w:themeColor="text1"/>
          <w:sz w:val="32"/>
          <w:szCs w:val="32"/>
        </w:rPr>
      </w:pPr>
    </w:p>
    <w:p w:rsidR="00BD3F8A" w:rsidRPr="00C42E9B" w:rsidRDefault="00BD3F8A" w:rsidP="00BD3F8A">
      <w:pPr>
        <w:spacing w:line="579" w:lineRule="exact"/>
        <w:ind w:firstLineChars="200" w:firstLine="640"/>
        <w:rPr>
          <w:rFonts w:ascii="黑体" w:eastAsia="黑体" w:hAnsi="黑体" w:cs="黑体"/>
          <w:color w:val="000000" w:themeColor="text1"/>
          <w:sz w:val="32"/>
          <w:szCs w:val="32"/>
        </w:rPr>
      </w:pPr>
      <w:r w:rsidRPr="00C42E9B">
        <w:rPr>
          <w:rFonts w:ascii="黑体" w:eastAsia="黑体" w:hAnsi="黑体" w:cs="黑体" w:hint="eastAsia"/>
          <w:color w:val="000000" w:themeColor="text1"/>
          <w:sz w:val="32"/>
          <w:szCs w:val="32"/>
        </w:rPr>
        <w:t>一、劳务费资助标准</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一）评审劳务费：省级及以下专家评审费每人每天最高不超过2000元，国家级专家评审费每人每天最高不超过6000元；国际级专家评审费根据专家具体情况而定。（参照《中央和国家机关培训费管理办法》关于副高职称授课费半天最高不超过1000，正高半天不超过2000，院士、全国知名专家半天不超过3000元的标准拟定）</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（二）工作人员劳务费：特殊技能工作人员劳务费每人每天不超过1000元；普通工作人员每人每天劳务费不超过300元。</w:t>
      </w:r>
    </w:p>
    <w:p w:rsidR="00BD3F8A" w:rsidRPr="00C42E9B" w:rsidRDefault="00BD3F8A" w:rsidP="00BD3F8A">
      <w:pPr>
        <w:spacing w:line="579" w:lineRule="exact"/>
        <w:ind w:firstLineChars="200" w:firstLine="640"/>
        <w:rPr>
          <w:rFonts w:ascii="黑体" w:eastAsia="黑体" w:hAnsi="黑体" w:cs="黑体"/>
          <w:color w:val="000000" w:themeColor="text1"/>
          <w:sz w:val="32"/>
          <w:szCs w:val="32"/>
        </w:rPr>
      </w:pPr>
      <w:r w:rsidRPr="00C42E9B">
        <w:rPr>
          <w:rFonts w:ascii="黑体" w:eastAsia="黑体" w:hAnsi="黑体" w:cs="黑体" w:hint="eastAsia"/>
          <w:color w:val="000000" w:themeColor="text1"/>
          <w:sz w:val="32"/>
          <w:szCs w:val="32"/>
        </w:rPr>
        <w:t>二、餐饮费资助标准</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（一）专家、主要创作、演出人员等每人每天餐饮费不超过200元；</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（二）普通工作人员及志愿者每人每天餐饮补贴不超过60元；</w:t>
      </w:r>
    </w:p>
    <w:p w:rsidR="00BD3F8A" w:rsidRPr="00C42E9B" w:rsidRDefault="00BD3F8A" w:rsidP="00BD3F8A">
      <w:pPr>
        <w:spacing w:line="579" w:lineRule="exact"/>
        <w:ind w:firstLineChars="200" w:firstLine="640"/>
        <w:rPr>
          <w:rFonts w:ascii="黑体" w:eastAsia="黑体" w:hAnsi="黑体" w:cs="黑体"/>
          <w:color w:val="000000" w:themeColor="text1"/>
          <w:sz w:val="32"/>
          <w:szCs w:val="32"/>
        </w:rPr>
      </w:pPr>
      <w:r w:rsidRPr="00C42E9B">
        <w:rPr>
          <w:rFonts w:ascii="黑体" w:eastAsia="黑体" w:hAnsi="黑体" w:cs="黑体" w:hint="eastAsia"/>
          <w:color w:val="000000" w:themeColor="text1"/>
          <w:sz w:val="32"/>
          <w:szCs w:val="32"/>
        </w:rPr>
        <w:t>三、住宿费资助标准</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（一）专家、主要创作、演出人员等每人每天住宿费不超过600元；</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（二）普通工作人员每人每天住宿费不超过300元。</w:t>
      </w:r>
    </w:p>
    <w:p w:rsidR="00BD3F8A" w:rsidRPr="00C42E9B" w:rsidRDefault="00BD3F8A" w:rsidP="00BD3F8A">
      <w:pPr>
        <w:spacing w:line="579" w:lineRule="exact"/>
        <w:ind w:firstLineChars="200" w:firstLine="640"/>
        <w:rPr>
          <w:rFonts w:ascii="黑体" w:eastAsia="黑体" w:hAnsi="黑体" w:cs="黑体"/>
          <w:color w:val="000000" w:themeColor="text1"/>
          <w:sz w:val="32"/>
          <w:szCs w:val="32"/>
        </w:rPr>
      </w:pPr>
      <w:r w:rsidRPr="00C42E9B">
        <w:rPr>
          <w:rFonts w:ascii="黑体" w:eastAsia="黑体" w:hAnsi="黑体" w:cs="黑体" w:hint="eastAsia"/>
          <w:color w:val="000000" w:themeColor="text1"/>
          <w:sz w:val="32"/>
          <w:szCs w:val="32"/>
        </w:rPr>
        <w:lastRenderedPageBreak/>
        <w:t>四、交通费资助标准</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（一）除国际国内享有特殊声誉的艺术家外，原则上只资助经济舱或火车硬卧费用；</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（二）市内交通费：专家及主要项目参加人每人每天资助额度不超过150元，其他人员不超过80元。</w:t>
      </w:r>
    </w:p>
    <w:p w:rsidR="00BD3F8A" w:rsidRPr="00C42E9B" w:rsidRDefault="00BD3F8A" w:rsidP="00BD3F8A">
      <w:pPr>
        <w:spacing w:line="579" w:lineRule="exact"/>
        <w:ind w:firstLineChars="200" w:firstLine="640"/>
        <w:rPr>
          <w:rFonts w:ascii="黑体" w:eastAsia="黑体" w:hAnsi="黑体" w:cs="黑体"/>
          <w:color w:val="000000" w:themeColor="text1"/>
          <w:sz w:val="32"/>
          <w:szCs w:val="32"/>
        </w:rPr>
      </w:pPr>
      <w:r w:rsidRPr="00C42E9B">
        <w:rPr>
          <w:rFonts w:ascii="黑体" w:eastAsia="黑体" w:hAnsi="黑体" w:cs="黑体" w:hint="eastAsia"/>
          <w:color w:val="000000" w:themeColor="text1"/>
          <w:sz w:val="32"/>
          <w:szCs w:val="32"/>
        </w:rPr>
        <w:t>五、媒体宣传费资助标准</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单个项目媒体宣传费资助额度不超过30万元，特殊情况不超过50万元。</w:t>
      </w:r>
    </w:p>
    <w:p w:rsidR="00BD3F8A" w:rsidRPr="00C42E9B" w:rsidRDefault="00BD3F8A" w:rsidP="00BD3F8A">
      <w:pPr>
        <w:spacing w:line="579" w:lineRule="exact"/>
        <w:ind w:firstLineChars="200" w:firstLine="640"/>
        <w:rPr>
          <w:rFonts w:ascii="黑体" w:eastAsia="黑体" w:hAnsi="黑体" w:cs="黑体"/>
          <w:color w:val="000000" w:themeColor="text1"/>
          <w:sz w:val="32"/>
          <w:szCs w:val="32"/>
        </w:rPr>
      </w:pPr>
      <w:r w:rsidRPr="00C42E9B">
        <w:rPr>
          <w:rFonts w:ascii="黑体" w:eastAsia="黑体" w:hAnsi="黑体" w:cs="黑体" w:hint="eastAsia"/>
          <w:color w:val="000000" w:themeColor="text1"/>
          <w:sz w:val="32"/>
          <w:szCs w:val="32"/>
        </w:rPr>
        <w:t>六、策划费资助标准</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大型项目活动策划费资助额度不超过20万元；中小型项目活动策划费资助额度不超过10万元。</w:t>
      </w:r>
    </w:p>
    <w:p w:rsidR="00BD3F8A" w:rsidRPr="00C42E9B" w:rsidRDefault="00BD3F8A" w:rsidP="00BD3F8A">
      <w:pPr>
        <w:spacing w:line="579" w:lineRule="exact"/>
        <w:ind w:firstLineChars="200" w:firstLine="640"/>
        <w:rPr>
          <w:rFonts w:ascii="仿宋_GB2312" w:eastAsia="仿宋_GB2312"/>
          <w:color w:val="000000" w:themeColor="text1"/>
          <w:sz w:val="32"/>
          <w:szCs w:val="32"/>
        </w:rPr>
      </w:pPr>
      <w:r w:rsidRPr="00C42E9B">
        <w:rPr>
          <w:rFonts w:ascii="仿宋_GB2312" w:eastAsia="仿宋_GB2312" w:hint="eastAsia"/>
          <w:color w:val="000000" w:themeColor="text1"/>
          <w:sz w:val="32"/>
          <w:szCs w:val="32"/>
        </w:rPr>
        <w:t>项目实际支出超出以上标准的部分，由项目承办单位自行承担。</w:t>
      </w:r>
    </w:p>
    <w:p w:rsidR="00BD3F8A" w:rsidRPr="00C42E9B" w:rsidRDefault="00BD3F8A" w:rsidP="00BD3F8A">
      <w:pPr>
        <w:autoSpaceDE w:val="0"/>
        <w:autoSpaceDN w:val="0"/>
        <w:spacing w:line="579" w:lineRule="exact"/>
        <w:ind w:firstLineChars="200" w:firstLine="640"/>
        <w:rPr>
          <w:rFonts w:ascii="仿宋_GB2312" w:eastAsia="仿宋_GB2312"/>
          <w:color w:val="000000" w:themeColor="text1"/>
          <w:sz w:val="32"/>
          <w:szCs w:val="32"/>
        </w:rPr>
      </w:pPr>
    </w:p>
    <w:p w:rsidR="00DD35EB" w:rsidRPr="004849FE" w:rsidRDefault="00DD35EB" w:rsidP="004849FE">
      <w:pPr>
        <w:spacing w:line="579" w:lineRule="exact"/>
        <w:rPr>
          <w:rFonts w:ascii="仿宋_GB2312" w:eastAsia="仿宋_GB2312"/>
          <w:color w:val="000000" w:themeColor="text1"/>
          <w:sz w:val="32"/>
          <w:szCs w:val="32"/>
        </w:rPr>
      </w:pPr>
    </w:p>
    <w:sectPr w:rsidR="00DD35EB" w:rsidRPr="004849FE" w:rsidSect="00791083">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11" w:rsidRDefault="00341A11">
      <w:r>
        <w:separator/>
      </w:r>
    </w:p>
  </w:endnote>
  <w:endnote w:type="continuationSeparator" w:id="0">
    <w:p w:rsidR="00341A11" w:rsidRDefault="0034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A4" w:rsidRDefault="00791083">
    <w:pPr>
      <w:pStyle w:val="a6"/>
      <w:framePr w:wrap="around" w:vAnchor="text" w:hAnchor="margin" w:xAlign="center" w:y="1"/>
      <w:rPr>
        <w:rStyle w:val="a5"/>
      </w:rPr>
    </w:pPr>
    <w:r>
      <w:fldChar w:fldCharType="begin"/>
    </w:r>
    <w:r w:rsidR="00131BA4">
      <w:rPr>
        <w:rStyle w:val="a5"/>
      </w:rPr>
      <w:instrText xml:space="preserve">PAGE  </w:instrText>
    </w:r>
    <w:r>
      <w:fldChar w:fldCharType="separate"/>
    </w:r>
    <w:r w:rsidR="00131BA4">
      <w:rPr>
        <w:rStyle w:val="a5"/>
      </w:rPr>
      <w:t>29</w:t>
    </w:r>
    <w:r>
      <w:fldChar w:fldCharType="end"/>
    </w:r>
  </w:p>
  <w:p w:rsidR="00131BA4" w:rsidRDefault="00131B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A4" w:rsidRDefault="00791083">
    <w:pPr>
      <w:pStyle w:val="a6"/>
      <w:framePr w:wrap="around" w:vAnchor="text" w:hAnchor="margin" w:xAlign="center" w:y="1"/>
      <w:rPr>
        <w:rStyle w:val="a5"/>
      </w:rPr>
    </w:pPr>
    <w:r>
      <w:fldChar w:fldCharType="begin"/>
    </w:r>
    <w:r w:rsidR="00131BA4">
      <w:rPr>
        <w:rStyle w:val="a5"/>
      </w:rPr>
      <w:instrText xml:space="preserve">PAGE  </w:instrText>
    </w:r>
    <w:r>
      <w:fldChar w:fldCharType="separate"/>
    </w:r>
    <w:r w:rsidR="00677B6F">
      <w:rPr>
        <w:rStyle w:val="a5"/>
        <w:noProof/>
      </w:rPr>
      <w:t>1</w:t>
    </w:r>
    <w:r>
      <w:fldChar w:fldCharType="end"/>
    </w:r>
  </w:p>
  <w:p w:rsidR="00131BA4" w:rsidRDefault="00131BA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279423"/>
      <w:docPartObj>
        <w:docPartGallery w:val="Page Numbers (Bottom of Page)"/>
        <w:docPartUnique/>
      </w:docPartObj>
    </w:sdtPr>
    <w:sdtEndPr/>
    <w:sdtContent>
      <w:p w:rsidR="003F091D" w:rsidRDefault="00791083">
        <w:pPr>
          <w:pStyle w:val="a6"/>
          <w:jc w:val="center"/>
        </w:pPr>
        <w:r>
          <w:fldChar w:fldCharType="begin"/>
        </w:r>
        <w:r w:rsidR="003F091D">
          <w:instrText>PAGE   \* MERGEFORMAT</w:instrText>
        </w:r>
        <w:r>
          <w:fldChar w:fldCharType="separate"/>
        </w:r>
        <w:r w:rsidR="004849FE" w:rsidRPr="004849FE">
          <w:rPr>
            <w:noProof/>
            <w:lang w:val="zh-CN"/>
          </w:rPr>
          <w:t>1</w:t>
        </w:r>
        <w:r>
          <w:fldChar w:fldCharType="end"/>
        </w:r>
      </w:p>
    </w:sdtContent>
  </w:sdt>
  <w:p w:rsidR="003F091D" w:rsidRDefault="003F09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11" w:rsidRDefault="00341A11">
      <w:r>
        <w:separator/>
      </w:r>
    </w:p>
  </w:footnote>
  <w:footnote w:type="continuationSeparator" w:id="0">
    <w:p w:rsidR="00341A11" w:rsidRDefault="00341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japaneseCounting"/>
      <w:lvlText w:val="第%1章"/>
      <w:lvlJc w:val="left"/>
      <w:pPr>
        <w:tabs>
          <w:tab w:val="num" w:pos="1080"/>
        </w:tabs>
        <w:ind w:left="1080" w:hanging="1080"/>
      </w:pPr>
      <w:rPr>
        <w:rFonts w:ascii="黑体" w:eastAsia="黑体" w:hAnsi="Arial Unicode MS" w:hint="eastAsia"/>
        <w:b/>
        <w:sz w:val="32"/>
        <w:szCs w:val="32"/>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4"/>
    <w:multiLevelType w:val="multilevel"/>
    <w:tmpl w:val="00000004"/>
    <w:lvl w:ilvl="0">
      <w:start w:val="1"/>
      <w:numFmt w:val="bullet"/>
      <w:lvlText w:val=""/>
      <w:lvlJc w:val="left"/>
      <w:pPr>
        <w:tabs>
          <w:tab w:val="num" w:pos="1320"/>
        </w:tabs>
        <w:ind w:left="1320" w:hanging="420"/>
      </w:pPr>
      <w:rPr>
        <w:rFonts w:ascii="Wingdings" w:hAnsi="Wingdings" w:hint="default"/>
      </w:rPr>
    </w:lvl>
    <w:lvl w:ilvl="1">
      <w:start w:val="1"/>
      <w:numFmt w:val="decimal"/>
      <w:lvlText w:val="%2."/>
      <w:lvlJc w:val="left"/>
      <w:pPr>
        <w:tabs>
          <w:tab w:val="num" w:pos="2340"/>
        </w:tabs>
        <w:ind w:left="2340" w:hanging="360"/>
      </w:pPr>
    </w:lvl>
    <w:lvl w:ilvl="2">
      <w:start w:val="1"/>
      <w:numFmt w:val="decimal"/>
      <w:lvlText w:val="%3."/>
      <w:lvlJc w:val="left"/>
      <w:pPr>
        <w:tabs>
          <w:tab w:val="num" w:pos="3060"/>
        </w:tabs>
        <w:ind w:left="3060" w:hanging="360"/>
      </w:pPr>
    </w:lvl>
    <w:lvl w:ilvl="3">
      <w:start w:val="1"/>
      <w:numFmt w:val="decimal"/>
      <w:lvlText w:val="%4."/>
      <w:lvlJc w:val="left"/>
      <w:pPr>
        <w:tabs>
          <w:tab w:val="num" w:pos="3780"/>
        </w:tabs>
        <w:ind w:left="3780" w:hanging="360"/>
      </w:pPr>
    </w:lvl>
    <w:lvl w:ilvl="4">
      <w:start w:val="1"/>
      <w:numFmt w:val="decimal"/>
      <w:lvlText w:val="%5."/>
      <w:lvlJc w:val="left"/>
      <w:pPr>
        <w:tabs>
          <w:tab w:val="num" w:pos="4500"/>
        </w:tabs>
        <w:ind w:left="4500" w:hanging="360"/>
      </w:pPr>
    </w:lvl>
    <w:lvl w:ilvl="5">
      <w:start w:val="1"/>
      <w:numFmt w:val="decimal"/>
      <w:lvlText w:val="%6."/>
      <w:lvlJc w:val="left"/>
      <w:pPr>
        <w:tabs>
          <w:tab w:val="num" w:pos="5220"/>
        </w:tabs>
        <w:ind w:left="5220" w:hanging="360"/>
      </w:pPr>
    </w:lvl>
    <w:lvl w:ilvl="6">
      <w:start w:val="1"/>
      <w:numFmt w:val="decimal"/>
      <w:lvlText w:val="%7."/>
      <w:lvlJc w:val="left"/>
      <w:pPr>
        <w:tabs>
          <w:tab w:val="num" w:pos="5940"/>
        </w:tabs>
        <w:ind w:left="5940" w:hanging="360"/>
      </w:pPr>
    </w:lvl>
    <w:lvl w:ilvl="7">
      <w:start w:val="1"/>
      <w:numFmt w:val="decimal"/>
      <w:lvlText w:val="%8."/>
      <w:lvlJc w:val="left"/>
      <w:pPr>
        <w:tabs>
          <w:tab w:val="num" w:pos="6660"/>
        </w:tabs>
        <w:ind w:left="6660" w:hanging="360"/>
      </w:pPr>
    </w:lvl>
    <w:lvl w:ilvl="8">
      <w:start w:val="1"/>
      <w:numFmt w:val="decimal"/>
      <w:lvlText w:val="%9."/>
      <w:lvlJc w:val="left"/>
      <w:pPr>
        <w:tabs>
          <w:tab w:val="num" w:pos="7380"/>
        </w:tabs>
        <w:ind w:left="7380" w:hanging="360"/>
      </w:pPr>
    </w:lvl>
  </w:abstractNum>
  <w:abstractNum w:abstractNumId="2">
    <w:nsid w:val="00000005"/>
    <w:multiLevelType w:val="multilevel"/>
    <w:tmpl w:val="00000005"/>
    <w:lvl w:ilvl="0">
      <w:start w:val="1"/>
      <w:numFmt w:val="japaneseCounting"/>
      <w:lvlText w:val="（%1）"/>
      <w:lvlJc w:val="left"/>
      <w:pPr>
        <w:tabs>
          <w:tab w:val="num" w:pos="1620"/>
        </w:tabs>
        <w:ind w:left="1620" w:hanging="1080"/>
      </w:pPr>
      <w:rPr>
        <w:rFonts w:hint="default"/>
        <w:b w:val="0"/>
      </w:rPr>
    </w:lvl>
    <w:lvl w:ilvl="1">
      <w:start w:val="1"/>
      <w:numFmt w:val="lowerLetter"/>
      <w:lvlText w:val="%2)"/>
      <w:lvlJc w:val="left"/>
      <w:pPr>
        <w:tabs>
          <w:tab w:val="num" w:pos="1468"/>
        </w:tabs>
        <w:ind w:left="1468" w:hanging="420"/>
      </w:pPr>
    </w:lvl>
    <w:lvl w:ilvl="2">
      <w:start w:val="1"/>
      <w:numFmt w:val="lowerRoman"/>
      <w:lvlText w:val="%3."/>
      <w:lvlJc w:val="right"/>
      <w:pPr>
        <w:tabs>
          <w:tab w:val="num" w:pos="1888"/>
        </w:tabs>
        <w:ind w:left="1888" w:hanging="420"/>
      </w:pPr>
    </w:lvl>
    <w:lvl w:ilvl="3">
      <w:start w:val="1"/>
      <w:numFmt w:val="decimal"/>
      <w:lvlText w:val="%4."/>
      <w:lvlJc w:val="left"/>
      <w:pPr>
        <w:tabs>
          <w:tab w:val="num" w:pos="2308"/>
        </w:tabs>
        <w:ind w:left="2308" w:hanging="420"/>
      </w:pPr>
    </w:lvl>
    <w:lvl w:ilvl="4">
      <w:start w:val="1"/>
      <w:numFmt w:val="lowerLetter"/>
      <w:lvlText w:val="%5)"/>
      <w:lvlJc w:val="left"/>
      <w:pPr>
        <w:tabs>
          <w:tab w:val="num" w:pos="2728"/>
        </w:tabs>
        <w:ind w:left="2728" w:hanging="420"/>
      </w:pPr>
    </w:lvl>
    <w:lvl w:ilvl="5">
      <w:start w:val="1"/>
      <w:numFmt w:val="lowerRoman"/>
      <w:lvlText w:val="%6."/>
      <w:lvlJc w:val="right"/>
      <w:pPr>
        <w:tabs>
          <w:tab w:val="num" w:pos="3148"/>
        </w:tabs>
        <w:ind w:left="3148" w:hanging="420"/>
      </w:pPr>
    </w:lvl>
    <w:lvl w:ilvl="6">
      <w:start w:val="1"/>
      <w:numFmt w:val="decimal"/>
      <w:lvlText w:val="%7."/>
      <w:lvlJc w:val="left"/>
      <w:pPr>
        <w:tabs>
          <w:tab w:val="num" w:pos="3568"/>
        </w:tabs>
        <w:ind w:left="3568" w:hanging="420"/>
      </w:pPr>
    </w:lvl>
    <w:lvl w:ilvl="7">
      <w:start w:val="1"/>
      <w:numFmt w:val="lowerLetter"/>
      <w:lvlText w:val="%8)"/>
      <w:lvlJc w:val="left"/>
      <w:pPr>
        <w:tabs>
          <w:tab w:val="num" w:pos="3988"/>
        </w:tabs>
        <w:ind w:left="3988" w:hanging="420"/>
      </w:pPr>
    </w:lvl>
    <w:lvl w:ilvl="8">
      <w:start w:val="1"/>
      <w:numFmt w:val="lowerRoman"/>
      <w:lvlText w:val="%9."/>
      <w:lvlJc w:val="right"/>
      <w:pPr>
        <w:tabs>
          <w:tab w:val="num" w:pos="4408"/>
        </w:tabs>
        <w:ind w:left="4408" w:hanging="420"/>
      </w:pPr>
    </w:lvl>
  </w:abstractNum>
  <w:abstractNum w:abstractNumId="3">
    <w:nsid w:val="00000008"/>
    <w:multiLevelType w:val="multilevel"/>
    <w:tmpl w:val="00000008"/>
    <w:lvl w:ilvl="0">
      <w:start w:val="1"/>
      <w:numFmt w:val="japaneseCounting"/>
      <w:lvlText w:val="（%1）"/>
      <w:lvlJc w:val="left"/>
      <w:pPr>
        <w:tabs>
          <w:tab w:val="num" w:pos="1720"/>
        </w:tabs>
        <w:ind w:left="1720" w:hanging="1080"/>
      </w:pPr>
      <w:rPr>
        <w:rFonts w:hint="eastAsia"/>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4">
    <w:nsid w:val="0000000F"/>
    <w:multiLevelType w:val="multilevel"/>
    <w:tmpl w:val="0000000F"/>
    <w:lvl w:ilvl="0">
      <w:start w:val="5"/>
      <w:numFmt w:val="japaneseCounting"/>
      <w:lvlText w:val="第%1章"/>
      <w:lvlJc w:val="left"/>
      <w:pPr>
        <w:tabs>
          <w:tab w:val="num" w:pos="1275"/>
        </w:tabs>
        <w:ind w:left="1275" w:hanging="12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D7E63C3"/>
    <w:multiLevelType w:val="hybridMultilevel"/>
    <w:tmpl w:val="5AA4DD90"/>
    <w:lvl w:ilvl="0" w:tplc="D8D029E4">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4C703284"/>
    <w:multiLevelType w:val="multilevel"/>
    <w:tmpl w:val="00000000"/>
    <w:lvl w:ilvl="0">
      <w:start w:val="1"/>
      <w:numFmt w:val="japaneseCounting"/>
      <w:lvlText w:val="第%1章"/>
      <w:lvlJc w:val="left"/>
      <w:pPr>
        <w:tabs>
          <w:tab w:val="num" w:pos="1290"/>
        </w:tabs>
        <w:ind w:left="1290" w:hanging="129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548F01B4"/>
    <w:multiLevelType w:val="singleLevel"/>
    <w:tmpl w:val="548F01B4"/>
    <w:lvl w:ilvl="0">
      <w:start w:val="8"/>
      <w:numFmt w:val="chineseCounting"/>
      <w:suff w:val="nothing"/>
      <w:lvlText w:val="（%1）"/>
      <w:lvlJc w:val="left"/>
      <w:pPr>
        <w:ind w:left="0" w:firstLine="0"/>
      </w:pPr>
    </w:lvl>
  </w:abstractNum>
  <w:abstractNum w:abstractNumId="8">
    <w:nsid w:val="55EF91C0"/>
    <w:multiLevelType w:val="singleLevel"/>
    <w:tmpl w:val="55EF91C0"/>
    <w:lvl w:ilvl="0">
      <w:start w:val="5"/>
      <w:numFmt w:val="chineseCounting"/>
      <w:suff w:val="space"/>
      <w:lvlText w:val="第%1章"/>
      <w:lvlJc w:val="left"/>
      <w:pPr>
        <w:ind w:left="0" w:firstLine="0"/>
      </w:pPr>
    </w:lvl>
  </w:abstractNum>
  <w:abstractNum w:abstractNumId="9">
    <w:nsid w:val="56545418"/>
    <w:multiLevelType w:val="singleLevel"/>
    <w:tmpl w:val="56545418"/>
    <w:lvl w:ilvl="0">
      <w:start w:val="1"/>
      <w:numFmt w:val="chineseCounting"/>
      <w:suff w:val="nothing"/>
      <w:lvlText w:val="（%1）"/>
      <w:lvlJc w:val="left"/>
    </w:lvl>
  </w:abstractNum>
  <w:num w:numId="1">
    <w:abstractNumId w:val="7"/>
    <w:lvlOverride w:ilvl="0">
      <w:startOverride w:val="8"/>
    </w:lvlOverride>
  </w:num>
  <w:num w:numId="2">
    <w:abstractNumId w:val="8"/>
    <w:lvlOverride w:ilvl="0">
      <w:startOverride w:val="5"/>
    </w:lvlOverride>
  </w:num>
  <w:num w:numId="3">
    <w:abstractNumId w:val="5"/>
  </w:num>
  <w:num w:numId="4">
    <w:abstractNumId w:val="4"/>
  </w:num>
  <w:num w:numId="5">
    <w:abstractNumId w:val="6"/>
  </w:num>
  <w:num w:numId="6">
    <w:abstractNumId w:val="0"/>
  </w:num>
  <w:num w:numId="7">
    <w:abstractNumId w:val="3"/>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2B02"/>
    <w:rsid w:val="000803D3"/>
    <w:rsid w:val="000944E6"/>
    <w:rsid w:val="000A4449"/>
    <w:rsid w:val="000A5301"/>
    <w:rsid w:val="000C14C7"/>
    <w:rsid w:val="000C6236"/>
    <w:rsid w:val="000C6544"/>
    <w:rsid w:val="000D714A"/>
    <w:rsid w:val="000E3AC7"/>
    <w:rsid w:val="001122D5"/>
    <w:rsid w:val="00131BA4"/>
    <w:rsid w:val="001A11CE"/>
    <w:rsid w:val="001A1DDA"/>
    <w:rsid w:val="001A2B02"/>
    <w:rsid w:val="001A5A3F"/>
    <w:rsid w:val="001F1247"/>
    <w:rsid w:val="002A2038"/>
    <w:rsid w:val="002B32C4"/>
    <w:rsid w:val="002B64FF"/>
    <w:rsid w:val="002C4441"/>
    <w:rsid w:val="002C51A7"/>
    <w:rsid w:val="00341A11"/>
    <w:rsid w:val="0036206C"/>
    <w:rsid w:val="00374B8E"/>
    <w:rsid w:val="003D0566"/>
    <w:rsid w:val="003F091D"/>
    <w:rsid w:val="003F4437"/>
    <w:rsid w:val="00423545"/>
    <w:rsid w:val="0042764B"/>
    <w:rsid w:val="00437832"/>
    <w:rsid w:val="004578EC"/>
    <w:rsid w:val="0046184C"/>
    <w:rsid w:val="00470E9F"/>
    <w:rsid w:val="004767AE"/>
    <w:rsid w:val="004849FE"/>
    <w:rsid w:val="00490C11"/>
    <w:rsid w:val="004A107C"/>
    <w:rsid w:val="00510BFE"/>
    <w:rsid w:val="00523EB7"/>
    <w:rsid w:val="00535D41"/>
    <w:rsid w:val="00547F1F"/>
    <w:rsid w:val="00552B19"/>
    <w:rsid w:val="00570280"/>
    <w:rsid w:val="00575853"/>
    <w:rsid w:val="005A193D"/>
    <w:rsid w:val="005C3647"/>
    <w:rsid w:val="005D3F5A"/>
    <w:rsid w:val="005D61D8"/>
    <w:rsid w:val="005E2D85"/>
    <w:rsid w:val="005E4523"/>
    <w:rsid w:val="005E78C8"/>
    <w:rsid w:val="00616658"/>
    <w:rsid w:val="00660AF7"/>
    <w:rsid w:val="00677B6F"/>
    <w:rsid w:val="006D71F7"/>
    <w:rsid w:val="006F3F68"/>
    <w:rsid w:val="00707459"/>
    <w:rsid w:val="00716F26"/>
    <w:rsid w:val="00761CD6"/>
    <w:rsid w:val="00764CD4"/>
    <w:rsid w:val="00791083"/>
    <w:rsid w:val="007932F4"/>
    <w:rsid w:val="007A4445"/>
    <w:rsid w:val="0086365B"/>
    <w:rsid w:val="00867F15"/>
    <w:rsid w:val="00884F08"/>
    <w:rsid w:val="00885EBF"/>
    <w:rsid w:val="0088653E"/>
    <w:rsid w:val="0089299F"/>
    <w:rsid w:val="00895E5C"/>
    <w:rsid w:val="008A56A0"/>
    <w:rsid w:val="008B1394"/>
    <w:rsid w:val="0092454C"/>
    <w:rsid w:val="00937C12"/>
    <w:rsid w:val="009476A8"/>
    <w:rsid w:val="009521A0"/>
    <w:rsid w:val="009539F4"/>
    <w:rsid w:val="00977D1C"/>
    <w:rsid w:val="009D753B"/>
    <w:rsid w:val="009E08D6"/>
    <w:rsid w:val="009E13C8"/>
    <w:rsid w:val="009F48EE"/>
    <w:rsid w:val="00A1631C"/>
    <w:rsid w:val="00A17FE6"/>
    <w:rsid w:val="00A20141"/>
    <w:rsid w:val="00A4582E"/>
    <w:rsid w:val="00A6750F"/>
    <w:rsid w:val="00A8278C"/>
    <w:rsid w:val="00AB7DD2"/>
    <w:rsid w:val="00AC65B8"/>
    <w:rsid w:val="00AD5233"/>
    <w:rsid w:val="00B234BD"/>
    <w:rsid w:val="00B2738C"/>
    <w:rsid w:val="00B549B1"/>
    <w:rsid w:val="00BD18C1"/>
    <w:rsid w:val="00BD3F8A"/>
    <w:rsid w:val="00C02303"/>
    <w:rsid w:val="00C366F5"/>
    <w:rsid w:val="00C42E9B"/>
    <w:rsid w:val="00C47A85"/>
    <w:rsid w:val="00C57336"/>
    <w:rsid w:val="00C70E82"/>
    <w:rsid w:val="00C83EA0"/>
    <w:rsid w:val="00CA5449"/>
    <w:rsid w:val="00CB1CCF"/>
    <w:rsid w:val="00CC3D3A"/>
    <w:rsid w:val="00CC7013"/>
    <w:rsid w:val="00CF5313"/>
    <w:rsid w:val="00D01D1B"/>
    <w:rsid w:val="00D25E28"/>
    <w:rsid w:val="00D41B78"/>
    <w:rsid w:val="00D46F31"/>
    <w:rsid w:val="00DB316F"/>
    <w:rsid w:val="00DB6127"/>
    <w:rsid w:val="00DC1CD6"/>
    <w:rsid w:val="00DC6017"/>
    <w:rsid w:val="00DD1DDB"/>
    <w:rsid w:val="00DD35EB"/>
    <w:rsid w:val="00E31126"/>
    <w:rsid w:val="00E452EF"/>
    <w:rsid w:val="00E575B7"/>
    <w:rsid w:val="00E62E49"/>
    <w:rsid w:val="00E771AC"/>
    <w:rsid w:val="00E8117D"/>
    <w:rsid w:val="00EA68FD"/>
    <w:rsid w:val="00ED0F85"/>
    <w:rsid w:val="00ED1435"/>
    <w:rsid w:val="00EE7A92"/>
    <w:rsid w:val="00F061F1"/>
    <w:rsid w:val="00F078DD"/>
    <w:rsid w:val="00F70FCA"/>
    <w:rsid w:val="00F81EA3"/>
    <w:rsid w:val="00F90DD4"/>
    <w:rsid w:val="00FD5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7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F26"/>
    <w:pPr>
      <w:ind w:firstLineChars="200" w:firstLine="420"/>
    </w:pPr>
  </w:style>
  <w:style w:type="character" w:styleId="a4">
    <w:name w:val="Hyperlink"/>
    <w:rsid w:val="000C6236"/>
    <w:rPr>
      <w:color w:val="0000FF"/>
      <w:u w:val="single"/>
    </w:rPr>
  </w:style>
  <w:style w:type="character" w:styleId="a5">
    <w:name w:val="page number"/>
    <w:basedOn w:val="a0"/>
    <w:rsid w:val="000C6236"/>
  </w:style>
  <w:style w:type="paragraph" w:styleId="a6">
    <w:name w:val="footer"/>
    <w:basedOn w:val="a"/>
    <w:link w:val="Char"/>
    <w:uiPriority w:val="99"/>
    <w:rsid w:val="000C6236"/>
    <w:pPr>
      <w:tabs>
        <w:tab w:val="center" w:pos="4153"/>
        <w:tab w:val="right" w:pos="8306"/>
      </w:tabs>
      <w:snapToGrid w:val="0"/>
      <w:jc w:val="left"/>
    </w:pPr>
    <w:rPr>
      <w:sz w:val="18"/>
      <w:szCs w:val="18"/>
    </w:rPr>
  </w:style>
  <w:style w:type="character" w:customStyle="1" w:styleId="Char">
    <w:name w:val="页脚 Char"/>
    <w:basedOn w:val="a0"/>
    <w:link w:val="a6"/>
    <w:uiPriority w:val="99"/>
    <w:rsid w:val="000C6236"/>
    <w:rPr>
      <w:rFonts w:ascii="Times New Roman" w:eastAsia="宋体" w:hAnsi="Times New Roman" w:cs="Times New Roman"/>
      <w:sz w:val="18"/>
      <w:szCs w:val="18"/>
    </w:rPr>
  </w:style>
  <w:style w:type="paragraph" w:styleId="a7">
    <w:name w:val="header"/>
    <w:basedOn w:val="a"/>
    <w:link w:val="Char0"/>
    <w:unhideWhenUsed/>
    <w:rsid w:val="000C62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0C6236"/>
    <w:rPr>
      <w:rFonts w:ascii="Times New Roman" w:eastAsia="宋体" w:hAnsi="Times New Roman" w:cs="Times New Roman"/>
      <w:sz w:val="18"/>
      <w:szCs w:val="18"/>
    </w:rPr>
  </w:style>
  <w:style w:type="character" w:styleId="a8">
    <w:name w:val="annotation reference"/>
    <w:basedOn w:val="a0"/>
    <w:uiPriority w:val="99"/>
    <w:semiHidden/>
    <w:unhideWhenUsed/>
    <w:rsid w:val="005E78C8"/>
    <w:rPr>
      <w:sz w:val="21"/>
      <w:szCs w:val="21"/>
    </w:rPr>
  </w:style>
  <w:style w:type="paragraph" w:styleId="a9">
    <w:name w:val="annotation text"/>
    <w:basedOn w:val="a"/>
    <w:link w:val="Char1"/>
    <w:uiPriority w:val="99"/>
    <w:semiHidden/>
    <w:unhideWhenUsed/>
    <w:rsid w:val="005E78C8"/>
    <w:pPr>
      <w:jc w:val="left"/>
    </w:pPr>
  </w:style>
  <w:style w:type="character" w:customStyle="1" w:styleId="Char1">
    <w:name w:val="批注文字 Char"/>
    <w:basedOn w:val="a0"/>
    <w:link w:val="a9"/>
    <w:uiPriority w:val="99"/>
    <w:semiHidden/>
    <w:rsid w:val="005E78C8"/>
    <w:rPr>
      <w:rFonts w:ascii="Times New Roman" w:eastAsia="宋体" w:hAnsi="Times New Roman" w:cs="Times New Roman"/>
      <w:szCs w:val="24"/>
    </w:rPr>
  </w:style>
  <w:style w:type="paragraph" w:styleId="aa">
    <w:name w:val="annotation subject"/>
    <w:basedOn w:val="a9"/>
    <w:next w:val="a9"/>
    <w:link w:val="Char2"/>
    <w:uiPriority w:val="99"/>
    <w:semiHidden/>
    <w:unhideWhenUsed/>
    <w:rsid w:val="005E78C8"/>
    <w:rPr>
      <w:b/>
      <w:bCs/>
    </w:rPr>
  </w:style>
  <w:style w:type="character" w:customStyle="1" w:styleId="Char2">
    <w:name w:val="批注主题 Char"/>
    <w:basedOn w:val="Char1"/>
    <w:link w:val="aa"/>
    <w:uiPriority w:val="99"/>
    <w:semiHidden/>
    <w:rsid w:val="005E78C8"/>
    <w:rPr>
      <w:rFonts w:ascii="Times New Roman" w:eastAsia="宋体" w:hAnsi="Times New Roman" w:cs="Times New Roman"/>
      <w:b/>
      <w:bCs/>
      <w:szCs w:val="24"/>
    </w:rPr>
  </w:style>
  <w:style w:type="paragraph" w:styleId="ab">
    <w:name w:val="Balloon Text"/>
    <w:basedOn w:val="a"/>
    <w:link w:val="Char3"/>
    <w:uiPriority w:val="99"/>
    <w:semiHidden/>
    <w:unhideWhenUsed/>
    <w:rsid w:val="005E78C8"/>
    <w:rPr>
      <w:sz w:val="18"/>
      <w:szCs w:val="18"/>
    </w:rPr>
  </w:style>
  <w:style w:type="character" w:customStyle="1" w:styleId="Char3">
    <w:name w:val="批注框文本 Char"/>
    <w:basedOn w:val="a0"/>
    <w:link w:val="ab"/>
    <w:uiPriority w:val="99"/>
    <w:semiHidden/>
    <w:rsid w:val="005E78C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7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F26"/>
    <w:pPr>
      <w:ind w:firstLineChars="200" w:firstLine="420"/>
    </w:pPr>
  </w:style>
  <w:style w:type="character" w:styleId="a4">
    <w:name w:val="Hyperlink"/>
    <w:rsid w:val="000C6236"/>
    <w:rPr>
      <w:color w:val="0000FF"/>
      <w:u w:val="single"/>
    </w:rPr>
  </w:style>
  <w:style w:type="character" w:styleId="a5">
    <w:name w:val="page number"/>
    <w:basedOn w:val="a0"/>
    <w:rsid w:val="000C6236"/>
  </w:style>
  <w:style w:type="paragraph" w:styleId="a6">
    <w:name w:val="footer"/>
    <w:basedOn w:val="a"/>
    <w:link w:val="Char"/>
    <w:uiPriority w:val="99"/>
    <w:rsid w:val="000C6236"/>
    <w:pPr>
      <w:tabs>
        <w:tab w:val="center" w:pos="4153"/>
        <w:tab w:val="right" w:pos="8306"/>
      </w:tabs>
      <w:snapToGrid w:val="0"/>
      <w:jc w:val="left"/>
    </w:pPr>
    <w:rPr>
      <w:sz w:val="18"/>
      <w:szCs w:val="18"/>
    </w:rPr>
  </w:style>
  <w:style w:type="character" w:customStyle="1" w:styleId="Char">
    <w:name w:val="页脚 Char"/>
    <w:basedOn w:val="a0"/>
    <w:link w:val="a6"/>
    <w:uiPriority w:val="99"/>
    <w:rsid w:val="000C6236"/>
    <w:rPr>
      <w:rFonts w:ascii="Times New Roman" w:eastAsia="宋体" w:hAnsi="Times New Roman" w:cs="Times New Roman"/>
      <w:sz w:val="18"/>
      <w:szCs w:val="18"/>
    </w:rPr>
  </w:style>
  <w:style w:type="paragraph" w:styleId="a7">
    <w:name w:val="header"/>
    <w:basedOn w:val="a"/>
    <w:link w:val="Char0"/>
    <w:unhideWhenUsed/>
    <w:rsid w:val="000C62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0C6236"/>
    <w:rPr>
      <w:rFonts w:ascii="Times New Roman" w:eastAsia="宋体" w:hAnsi="Times New Roman" w:cs="Times New Roman"/>
      <w:sz w:val="18"/>
      <w:szCs w:val="18"/>
    </w:rPr>
  </w:style>
  <w:style w:type="character" w:styleId="a8">
    <w:name w:val="annotation reference"/>
    <w:basedOn w:val="a0"/>
    <w:uiPriority w:val="99"/>
    <w:semiHidden/>
    <w:unhideWhenUsed/>
    <w:rsid w:val="005E78C8"/>
    <w:rPr>
      <w:sz w:val="21"/>
      <w:szCs w:val="21"/>
    </w:rPr>
  </w:style>
  <w:style w:type="paragraph" w:styleId="a9">
    <w:name w:val="annotation text"/>
    <w:basedOn w:val="a"/>
    <w:link w:val="Char1"/>
    <w:uiPriority w:val="99"/>
    <w:semiHidden/>
    <w:unhideWhenUsed/>
    <w:rsid w:val="005E78C8"/>
    <w:pPr>
      <w:jc w:val="left"/>
    </w:pPr>
  </w:style>
  <w:style w:type="character" w:customStyle="1" w:styleId="Char1">
    <w:name w:val="批注文字 Char"/>
    <w:basedOn w:val="a0"/>
    <w:link w:val="a9"/>
    <w:uiPriority w:val="99"/>
    <w:semiHidden/>
    <w:rsid w:val="005E78C8"/>
    <w:rPr>
      <w:rFonts w:ascii="Times New Roman" w:eastAsia="宋体" w:hAnsi="Times New Roman" w:cs="Times New Roman"/>
      <w:szCs w:val="24"/>
    </w:rPr>
  </w:style>
  <w:style w:type="paragraph" w:styleId="aa">
    <w:name w:val="annotation subject"/>
    <w:basedOn w:val="a9"/>
    <w:next w:val="a9"/>
    <w:link w:val="Char2"/>
    <w:uiPriority w:val="99"/>
    <w:semiHidden/>
    <w:unhideWhenUsed/>
    <w:rsid w:val="005E78C8"/>
    <w:rPr>
      <w:b/>
      <w:bCs/>
    </w:rPr>
  </w:style>
  <w:style w:type="character" w:customStyle="1" w:styleId="Char2">
    <w:name w:val="批注主题 Char"/>
    <w:basedOn w:val="Char1"/>
    <w:link w:val="aa"/>
    <w:uiPriority w:val="99"/>
    <w:semiHidden/>
    <w:rsid w:val="005E78C8"/>
    <w:rPr>
      <w:rFonts w:ascii="Times New Roman" w:eastAsia="宋体" w:hAnsi="Times New Roman" w:cs="Times New Roman"/>
      <w:b/>
      <w:bCs/>
      <w:szCs w:val="24"/>
    </w:rPr>
  </w:style>
  <w:style w:type="paragraph" w:styleId="ab">
    <w:name w:val="Balloon Text"/>
    <w:basedOn w:val="a"/>
    <w:link w:val="Char3"/>
    <w:uiPriority w:val="99"/>
    <w:semiHidden/>
    <w:unhideWhenUsed/>
    <w:rsid w:val="005E78C8"/>
    <w:rPr>
      <w:sz w:val="18"/>
      <w:szCs w:val="18"/>
    </w:rPr>
  </w:style>
  <w:style w:type="character" w:customStyle="1" w:styleId="Char3">
    <w:name w:val="批注框文本 Char"/>
    <w:basedOn w:val="a0"/>
    <w:link w:val="ab"/>
    <w:uiPriority w:val="99"/>
    <w:semiHidden/>
    <w:rsid w:val="005E78C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4053">
      <w:bodyDiv w:val="1"/>
      <w:marLeft w:val="0"/>
      <w:marRight w:val="0"/>
      <w:marTop w:val="0"/>
      <w:marBottom w:val="0"/>
      <w:divBdr>
        <w:top w:val="none" w:sz="0" w:space="0" w:color="auto"/>
        <w:left w:val="none" w:sz="0" w:space="0" w:color="auto"/>
        <w:bottom w:val="none" w:sz="0" w:space="0" w:color="auto"/>
        <w:right w:val="none" w:sz="0" w:space="0" w:color="auto"/>
      </w:divBdr>
    </w:div>
    <w:div w:id="417291485">
      <w:bodyDiv w:val="1"/>
      <w:marLeft w:val="0"/>
      <w:marRight w:val="0"/>
      <w:marTop w:val="0"/>
      <w:marBottom w:val="0"/>
      <w:divBdr>
        <w:top w:val="none" w:sz="0" w:space="0" w:color="auto"/>
        <w:left w:val="none" w:sz="0" w:space="0" w:color="auto"/>
        <w:bottom w:val="none" w:sz="0" w:space="0" w:color="auto"/>
        <w:right w:val="none" w:sz="0" w:space="0" w:color="auto"/>
      </w:divBdr>
    </w:div>
    <w:div w:id="442264832">
      <w:bodyDiv w:val="1"/>
      <w:marLeft w:val="0"/>
      <w:marRight w:val="0"/>
      <w:marTop w:val="0"/>
      <w:marBottom w:val="0"/>
      <w:divBdr>
        <w:top w:val="none" w:sz="0" w:space="0" w:color="auto"/>
        <w:left w:val="none" w:sz="0" w:space="0" w:color="auto"/>
        <w:bottom w:val="none" w:sz="0" w:space="0" w:color="auto"/>
        <w:right w:val="none" w:sz="0" w:space="0" w:color="auto"/>
      </w:divBdr>
    </w:div>
    <w:div w:id="780801397">
      <w:bodyDiv w:val="1"/>
      <w:marLeft w:val="0"/>
      <w:marRight w:val="0"/>
      <w:marTop w:val="0"/>
      <w:marBottom w:val="0"/>
      <w:divBdr>
        <w:top w:val="none" w:sz="0" w:space="0" w:color="auto"/>
        <w:left w:val="none" w:sz="0" w:space="0" w:color="auto"/>
        <w:bottom w:val="none" w:sz="0" w:space="0" w:color="auto"/>
        <w:right w:val="none" w:sz="0" w:space="0" w:color="auto"/>
      </w:divBdr>
    </w:div>
    <w:div w:id="191477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16</Pages>
  <Words>1071</Words>
  <Characters>6108</Characters>
  <Application>Microsoft Office Word</Application>
  <DocSecurity>0</DocSecurity>
  <Lines>50</Lines>
  <Paragraphs>14</Paragraphs>
  <ScaleCrop>false</ScaleCrop>
  <Company>Chinese ORG</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zy</cp:lastModifiedBy>
  <cp:revision>106</cp:revision>
  <cp:lastPrinted>2017-12-05T07:20:00Z</cp:lastPrinted>
  <dcterms:created xsi:type="dcterms:W3CDTF">2017-07-12T02:19:00Z</dcterms:created>
  <dcterms:modified xsi:type="dcterms:W3CDTF">2018-02-06T01:10:00Z</dcterms:modified>
</cp:coreProperties>
</file>